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4" w:lineRule="auto"/>
        <w:rPr>
          <w:sz w:val="20"/>
          <w:szCs w:val="20"/>
        </w:rPr>
      </w:pPr>
      <w:r w:rsidDel="00000000" w:rsidR="00000000" w:rsidRPr="00000000">
        <w:rPr>
          <w:sz w:val="20"/>
          <w:szCs w:val="20"/>
        </w:rPr>
        <mc:AlternateContent>
          <mc:Choice Requires="wpg">
            <w:drawing>
              <wp:anchor allowOverlap="1" behindDoc="0" distB="0" distT="0" distL="0" distR="0" hidden="0" layoutInCell="1" locked="0" relativeHeight="0" simplePos="0">
                <wp:simplePos x="0" y="0"/>
                <wp:positionH relativeFrom="page">
                  <wp:posOffset>4200525</wp:posOffset>
                </wp:positionH>
                <wp:positionV relativeFrom="page">
                  <wp:posOffset>180975</wp:posOffset>
                </wp:positionV>
                <wp:extent cx="9062784" cy="9039606"/>
                <wp:effectExtent b="0" l="0" r="0" t="0"/>
                <wp:wrapTopAndBottom distB="0" distT="0"/>
                <wp:docPr id="2140486616" name=""/>
                <a:graphic>
                  <a:graphicData uri="http://schemas.microsoft.com/office/word/2010/wordprocessingGroup">
                    <wpg:wgp>
                      <wpg:cNvGrpSpPr/>
                      <wpg:grpSpPr>
                        <a:xfrm>
                          <a:off x="814600" y="0"/>
                          <a:ext cx="9062784" cy="9039606"/>
                          <a:chOff x="814600" y="0"/>
                          <a:chExt cx="9062800" cy="7560000"/>
                        </a:xfrm>
                      </wpg:grpSpPr>
                      <wpg:grpSp>
                        <wpg:cNvGrpSpPr/>
                        <wpg:grpSpPr>
                          <a:xfrm>
                            <a:off x="814608" y="0"/>
                            <a:ext cx="9062784" cy="7560000"/>
                            <a:chOff x="2194737" y="3"/>
                            <a:chExt cx="7310026" cy="7296447"/>
                          </a:xfrm>
                        </wpg:grpSpPr>
                        <wps:wsp>
                          <wps:cNvSpPr/>
                          <wps:cNvPr id="3" name="Shape 3"/>
                          <wps:spPr>
                            <a:xfrm>
                              <a:off x="2194737" y="3"/>
                              <a:ext cx="7310025" cy="7296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9" name="Shape 29"/>
                            <pic:cNvPicPr preferRelativeResize="0"/>
                          </pic:nvPicPr>
                          <pic:blipFill rotWithShape="1">
                            <a:blip r:embed="rId7">
                              <a:alphaModFix/>
                            </a:blip>
                            <a:srcRect b="0" l="0" r="0" t="0"/>
                            <a:stretch/>
                          </pic:blipFill>
                          <pic:spPr>
                            <a:xfrm>
                              <a:off x="2933700" y="745451"/>
                              <a:ext cx="5832098" cy="5824299"/>
                            </a:xfrm>
                            <a:prstGeom prst="rect">
                              <a:avLst/>
                            </a:prstGeom>
                            <a:noFill/>
                            <a:ln>
                              <a:noFill/>
                            </a:ln>
                          </pic:spPr>
                        </pic:pic>
                        <pic:pic>
                          <pic:nvPicPr>
                            <pic:cNvPr id="30" name="Shape 30"/>
                            <pic:cNvPicPr preferRelativeResize="0"/>
                          </pic:nvPicPr>
                          <pic:blipFill rotWithShape="1">
                            <a:blip r:embed="rId8">
                              <a:alphaModFix/>
                            </a:blip>
                            <a:srcRect b="0" l="0" r="0" t="0"/>
                            <a:stretch/>
                          </pic:blipFill>
                          <pic:spPr>
                            <a:xfrm rot="10800000">
                              <a:off x="2194737" y="3"/>
                              <a:ext cx="7310026" cy="7296447"/>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page">
                  <wp:posOffset>4200525</wp:posOffset>
                </wp:positionH>
                <wp:positionV relativeFrom="page">
                  <wp:posOffset>180975</wp:posOffset>
                </wp:positionV>
                <wp:extent cx="9062784" cy="9039606"/>
                <wp:effectExtent b="0" l="0" r="0" t="0"/>
                <wp:wrapTopAndBottom distB="0" distT="0"/>
                <wp:docPr id="2140486616"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9062784" cy="903960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spacing w:line="264" w:lineRule="auto"/>
        <w:rPr>
          <w:sz w:val="20"/>
          <w:szCs w:val="20"/>
        </w:rPr>
      </w:pPr>
      <w:r w:rsidDel="00000000" w:rsidR="00000000" w:rsidRPr="00000000">
        <w:rPr>
          <w:rtl w:val="0"/>
        </w:rPr>
      </w:r>
    </w:p>
    <w:p w:rsidR="00000000" w:rsidDel="00000000" w:rsidP="00000000" w:rsidRDefault="00000000" w:rsidRPr="00000000" w14:paraId="00000003">
      <w:pPr>
        <w:spacing w:line="264" w:lineRule="auto"/>
        <w:rPr>
          <w:sz w:val="20"/>
          <w:szCs w:val="20"/>
        </w:rPr>
      </w:pPr>
      <w:r w:rsidDel="00000000" w:rsidR="00000000" w:rsidRPr="00000000">
        <w:rPr>
          <w:rtl w:val="0"/>
        </w:rPr>
      </w:r>
    </w:p>
    <w:p w:rsidR="00000000" w:rsidDel="00000000" w:rsidP="00000000" w:rsidRDefault="00000000" w:rsidRPr="00000000" w14:paraId="00000004">
      <w:pPr>
        <w:spacing w:line="264" w:lineRule="auto"/>
        <w:rPr>
          <w:b w:val="1"/>
          <w:color w:val="1c6bff"/>
          <w:sz w:val="56"/>
          <w:szCs w:val="56"/>
        </w:rPr>
      </w:pPr>
      <w:r w:rsidDel="00000000" w:rsidR="00000000" w:rsidRPr="00000000">
        <w:rPr>
          <w:b w:val="1"/>
          <w:sz w:val="56"/>
          <w:szCs w:val="56"/>
          <w:rtl w:val="0"/>
        </w:rPr>
        <w:t xml:space="preserve">Regulatory Summary </w:t>
      </w:r>
      <w:r w:rsidDel="00000000" w:rsidR="00000000" w:rsidRPr="00000000">
        <w:rPr>
          <w:rtl w:val="0"/>
        </w:rPr>
      </w:r>
    </w:p>
    <w:p w:rsidR="00000000" w:rsidDel="00000000" w:rsidP="00000000" w:rsidRDefault="00000000" w:rsidRPr="00000000" w14:paraId="00000005">
      <w:pPr>
        <w:spacing w:line="264" w:lineRule="auto"/>
        <w:rPr>
          <w:b w:val="1"/>
          <w:color w:val="1c6bff"/>
          <w:sz w:val="56"/>
          <w:szCs w:val="56"/>
        </w:rPr>
      </w:pPr>
      <w:r w:rsidDel="00000000" w:rsidR="00000000" w:rsidRPr="00000000">
        <w:rPr>
          <w:rtl w:val="0"/>
        </w:rPr>
      </w:r>
    </w:p>
    <w:p w:rsidR="00000000" w:rsidDel="00000000" w:rsidP="00000000" w:rsidRDefault="00000000" w:rsidRPr="00000000" w14:paraId="00000006">
      <w:pPr>
        <w:spacing w:line="264" w:lineRule="auto"/>
        <w:rPr>
          <w:b w:val="1"/>
          <w:color w:val="0070c0"/>
          <w:sz w:val="50"/>
          <w:szCs w:val="50"/>
        </w:rPr>
      </w:pPr>
      <w:r w:rsidDel="00000000" w:rsidR="00000000" w:rsidRPr="00000000">
        <w:rPr>
          <w:b w:val="1"/>
          <w:color w:val="0070c0"/>
          <w:sz w:val="50"/>
          <w:szCs w:val="50"/>
          <w:rtl w:val="0"/>
        </w:rPr>
        <w:t xml:space="preserve">April 2024 </w:t>
      </w:r>
    </w:p>
    <w:p w:rsidR="00000000" w:rsidDel="00000000" w:rsidP="00000000" w:rsidRDefault="00000000" w:rsidRPr="00000000" w14:paraId="00000007">
      <w:pPr>
        <w:spacing w:line="264" w:lineRule="auto"/>
        <w:rPr>
          <w:b w:val="1"/>
          <w:color w:val="0070c0"/>
          <w:sz w:val="50"/>
          <w:szCs w:val="50"/>
        </w:rPr>
      </w:pPr>
      <w:r w:rsidDel="00000000" w:rsidR="00000000" w:rsidRPr="00000000">
        <w:rPr>
          <w:b w:val="1"/>
          <w:color w:val="0070c0"/>
          <w:sz w:val="50"/>
          <w:szCs w:val="50"/>
          <w:rtl w:val="0"/>
        </w:rPr>
        <w:t xml:space="preserve">Card Brand Release Version 3 </w:t>
      </w:r>
    </w:p>
    <w:p w:rsidR="00000000" w:rsidDel="00000000" w:rsidP="00000000" w:rsidRDefault="00000000" w:rsidRPr="00000000" w14:paraId="00000008">
      <w:pPr>
        <w:spacing w:line="264" w:lineRule="auto"/>
        <w:rPr>
          <w:b w:val="1"/>
          <w:color w:val="0070c0"/>
          <w:sz w:val="50"/>
          <w:szCs w:val="50"/>
        </w:rPr>
      </w:pPr>
      <w:r w:rsidDel="00000000" w:rsidR="00000000" w:rsidRPr="00000000">
        <w:rPr>
          <w:b w:val="1"/>
          <w:color w:val="0070c0"/>
          <w:sz w:val="50"/>
          <w:szCs w:val="50"/>
          <w:rtl w:val="0"/>
        </w:rPr>
        <w:t xml:space="preserve">30 Day</w:t>
      </w:r>
    </w:p>
    <w:p w:rsidR="00000000" w:rsidDel="00000000" w:rsidP="00000000" w:rsidRDefault="00000000" w:rsidRPr="00000000" w14:paraId="00000009">
      <w:pPr>
        <w:spacing w:line="264" w:lineRule="auto"/>
        <w:rPr>
          <w:b w:val="1"/>
          <w:color w:val="1c6bff"/>
          <w:sz w:val="40"/>
          <w:szCs w:val="40"/>
        </w:rPr>
      </w:pPr>
      <w:r w:rsidDel="00000000" w:rsidR="00000000" w:rsidRPr="00000000">
        <w:rPr>
          <w:rtl w:val="0"/>
        </w:rPr>
      </w:r>
    </w:p>
    <w:p w:rsidR="00000000" w:rsidDel="00000000" w:rsidP="00000000" w:rsidRDefault="00000000" w:rsidRPr="00000000" w14:paraId="0000000A">
      <w:pPr>
        <w:spacing w:line="264" w:lineRule="auto"/>
        <w:rPr>
          <w:b w:val="1"/>
          <w:color w:val="1c6bff"/>
          <w:sz w:val="40"/>
          <w:szCs w:val="40"/>
        </w:rPr>
      </w:pPr>
      <w:r w:rsidDel="00000000" w:rsidR="00000000" w:rsidRPr="00000000">
        <w:rPr>
          <w:rtl w:val="0"/>
        </w:rPr>
      </w:r>
    </w:p>
    <w:p w:rsidR="00000000" w:rsidDel="00000000" w:rsidP="00000000" w:rsidRDefault="00000000" w:rsidRPr="00000000" w14:paraId="0000000B">
      <w:pPr>
        <w:spacing w:line="264" w:lineRule="auto"/>
        <w:rPr>
          <w:sz w:val="28"/>
          <w:szCs w:val="28"/>
        </w:rPr>
      </w:pPr>
      <w:r w:rsidDel="00000000" w:rsidR="00000000" w:rsidRPr="00000000">
        <w:rPr>
          <w:sz w:val="28"/>
          <w:szCs w:val="28"/>
          <w:rtl w:val="0"/>
        </w:rPr>
        <w:t xml:space="preserve">March 12, 2024</w:t>
      </w:r>
    </w:p>
    <w:p w:rsidR="00000000" w:rsidDel="00000000" w:rsidP="00000000" w:rsidRDefault="00000000" w:rsidRPr="00000000" w14:paraId="0000000C">
      <w:pPr>
        <w:spacing w:line="264" w:lineRule="auto"/>
        <w:rPr>
          <w:b w:val="1"/>
          <w:color w:val="1c6bff"/>
          <w:sz w:val="40"/>
          <w:szCs w:val="40"/>
        </w:rPr>
        <w:sectPr>
          <w:footerReference r:id="rId10" w:type="default"/>
          <w:footerReference r:id="rId11" w:type="first"/>
          <w:pgSz w:h="15840" w:w="12240" w:orient="portrait"/>
          <w:pgMar w:bottom="547" w:top="547" w:left="720" w:right="720" w:header="1065" w:footer="460"/>
          <w:pgNumType w:start="1"/>
          <w:cols w:equalWidth="0" w:num="2">
            <w:col w:space="540" w:w="5130"/>
            <w:col w:space="0" w:w="5130"/>
          </w:cols>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0D">
      <w:pPr>
        <w:spacing w:after="260" w:before="260" w:line="264" w:lineRule="auto"/>
        <w:rPr>
          <w:b w:val="1"/>
          <w:color w:val="1c6bff"/>
          <w:sz w:val="28"/>
          <w:szCs w:val="28"/>
        </w:rPr>
      </w:pPr>
      <w:r w:rsidDel="00000000" w:rsidR="00000000" w:rsidRPr="00000000">
        <w:rPr>
          <w:b w:val="1"/>
          <w:color w:val="1c6bff"/>
          <w:sz w:val="28"/>
          <w:szCs w:val="28"/>
          <w:rtl w:val="0"/>
        </w:rPr>
        <w:t xml:space="preserve">Document History</w:t>
      </w:r>
    </w:p>
    <w:p w:rsidR="00000000" w:rsidDel="00000000" w:rsidP="00000000" w:rsidRDefault="00000000" w:rsidRPr="00000000" w14:paraId="0000000E">
      <w:pPr>
        <w:spacing w:after="260" w:before="260" w:line="264" w:lineRule="auto"/>
        <w:rPr>
          <w:b w:val="1"/>
          <w:color w:val="1c6bff"/>
          <w:sz w:val="28"/>
          <w:szCs w:val="28"/>
        </w:rPr>
        <w:sectPr>
          <w:footerReference r:id="rId12" w:type="default"/>
          <w:footerReference r:id="rId13" w:type="first"/>
          <w:type w:val="continuous"/>
          <w:pgSz w:h="15840" w:w="12240" w:orient="portrait"/>
          <w:pgMar w:bottom="547" w:top="547" w:left="720" w:right="720" w:header="1065" w:footer="460"/>
          <w:cols w:equalWidth="0" w:num="2">
            <w:col w:space="540" w:w="5130"/>
            <w:col w:space="0" w:w="5130"/>
          </w:cols>
          <w:titlePg w:val="1"/>
        </w:sect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1c6bff"/>
          <w:sz w:val="28"/>
          <w:szCs w:val="28"/>
        </w:rPr>
      </w:pPr>
      <w:r w:rsidDel="00000000" w:rsidR="00000000" w:rsidRPr="00000000">
        <w:rPr>
          <w:rtl w:val="0"/>
        </w:rPr>
      </w:r>
    </w:p>
    <w:tbl>
      <w:tblPr>
        <w:tblStyle w:val="Table1"/>
        <w:tblW w:w="10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60"/>
        <w:gridCol w:w="9630"/>
        <w:tblGridChange w:id="0">
          <w:tblGrid>
            <w:gridCol w:w="1160"/>
            <w:gridCol w:w="9630"/>
          </w:tblGrid>
        </w:tblGridChange>
      </w:tblGrid>
      <w:tr>
        <w:trPr>
          <w:cantSplit w:val="0"/>
          <w:tblHeader w:val="0"/>
        </w:trPr>
        <w:tc>
          <w:tcPr>
            <w:shd w:fill="92d050"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Version</w:t>
            </w:r>
          </w:p>
        </w:tc>
        <w:tc>
          <w:tcPr>
            <w:shd w:fill="92d050"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Notes/Changes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Version 1</w:t>
            </w:r>
          </w:p>
        </w:tc>
        <w:tc>
          <w:tcPr>
            <w:shd w:fill="auto" w:val="clear"/>
            <w:tcMar>
              <w:top w:w="100.0" w:type="dxa"/>
              <w:left w:w="100.0" w:type="dxa"/>
              <w:bottom w:w="100.0" w:type="dxa"/>
              <w:right w:w="100.0" w:type="dxa"/>
            </w:tcMar>
          </w:tcPr>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90 day Publication – Initial publication – 1/16/2024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color w:val="ff0000"/>
                <w:sz w:val="20"/>
                <w:szCs w:val="20"/>
              </w:rPr>
            </w:pPr>
            <w:r w:rsidDel="00000000" w:rsidR="00000000" w:rsidRPr="00000000">
              <w:rPr>
                <w:color w:val="ff0000"/>
                <w:sz w:val="20"/>
                <w:szCs w:val="20"/>
                <w:rtl w:val="0"/>
              </w:rPr>
              <w:t xml:space="preserve">Version 2</w:t>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360" w:hanging="360"/>
              <w:rPr>
                <w:color w:val="ff0000"/>
                <w:sz w:val="20"/>
                <w:szCs w:val="20"/>
              </w:rPr>
            </w:pPr>
            <w:r w:rsidDel="00000000" w:rsidR="00000000" w:rsidRPr="00000000">
              <w:rPr>
                <w:color w:val="ff0000"/>
                <w:sz w:val="20"/>
                <w:szCs w:val="20"/>
                <w:rtl w:val="0"/>
              </w:rPr>
              <w:t xml:space="preserve">60 day Publication – Publication – 2/13/2024</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ind w:left="360" w:hanging="360"/>
              <w:rPr>
                <w:color w:val="ff0000"/>
                <w:sz w:val="20"/>
                <w:szCs w:val="20"/>
              </w:rPr>
            </w:pPr>
            <w:r w:rsidDel="00000000" w:rsidR="00000000" w:rsidRPr="00000000">
              <w:rPr>
                <w:color w:val="ff0000"/>
                <w:sz w:val="20"/>
                <w:szCs w:val="20"/>
                <w:rtl w:val="0"/>
              </w:rPr>
              <w:t xml:space="preserve">All Card Brands updated article - Merchant Category Code Updates</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ind w:left="360" w:hanging="360"/>
              <w:rPr>
                <w:color w:val="ff0000"/>
                <w:sz w:val="20"/>
                <w:szCs w:val="20"/>
              </w:rPr>
            </w:pPr>
            <w:r w:rsidDel="00000000" w:rsidR="00000000" w:rsidRPr="00000000">
              <w:rPr>
                <w:color w:val="ff0000"/>
                <w:sz w:val="20"/>
                <w:szCs w:val="20"/>
                <w:rtl w:val="0"/>
              </w:rPr>
              <w:t xml:space="preserve">Mastercard new article - Revised Standards for Acquirer Mandate to Populate the Merchant Payment Gateway (MPG) ID</w:t>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ind w:left="360" w:hanging="360"/>
              <w:rPr>
                <w:color w:val="ff0000"/>
                <w:sz w:val="20"/>
                <w:szCs w:val="20"/>
              </w:rPr>
            </w:pPr>
            <w:r w:rsidDel="00000000" w:rsidR="00000000" w:rsidRPr="00000000">
              <w:rPr>
                <w:color w:val="ff0000"/>
                <w:sz w:val="20"/>
                <w:szCs w:val="20"/>
                <w:rtl w:val="0"/>
              </w:rPr>
              <w:t xml:space="preserve">PIN Debit new article - PULSE Transaction Identifier</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ind w:left="360" w:hanging="360"/>
              <w:rPr>
                <w:color w:val="ff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color w:val="0070c0"/>
                <w:sz w:val="20"/>
                <w:szCs w:val="20"/>
                <w:rtl w:val="0"/>
              </w:rPr>
              <w:t xml:space="preserve">Version 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ind w:left="360" w:hanging="360"/>
              <w:rPr>
                <w:color w:val="0070c0"/>
                <w:sz w:val="20"/>
                <w:szCs w:val="20"/>
              </w:rPr>
            </w:pPr>
            <w:r w:rsidDel="00000000" w:rsidR="00000000" w:rsidRPr="00000000">
              <w:rPr>
                <w:color w:val="0070c0"/>
                <w:sz w:val="20"/>
                <w:szCs w:val="20"/>
                <w:rtl w:val="0"/>
              </w:rPr>
              <w:t xml:space="preserve">30 day Publication – Publication – 3/12/2024</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ind w:left="360" w:hanging="360"/>
              <w:rPr>
                <w:color w:val="0070c0"/>
                <w:sz w:val="20"/>
                <w:szCs w:val="20"/>
              </w:rPr>
            </w:pPr>
            <w:r w:rsidDel="00000000" w:rsidR="00000000" w:rsidRPr="00000000">
              <w:rPr>
                <w:color w:val="0070c0"/>
                <w:sz w:val="20"/>
                <w:szCs w:val="20"/>
                <w:rtl w:val="0"/>
              </w:rPr>
              <w:t xml:space="preserve">All Card Brands new article - Card Brand Rule Reminders and POS Violation Updates – Reminder</w:t>
            </w:r>
          </w:p>
        </w:tc>
      </w:tr>
    </w:tbl>
    <w:p w:rsidR="00000000" w:rsidDel="00000000" w:rsidP="00000000" w:rsidRDefault="00000000" w:rsidRPr="00000000" w14:paraId="0000001D">
      <w:pPr>
        <w:spacing w:line="264" w:lineRule="auto"/>
        <w:rPr>
          <w:b w:val="1"/>
          <w:color w:val="1c6bff"/>
          <w:sz w:val="56"/>
          <w:szCs w:val="56"/>
        </w:rPr>
      </w:pPr>
      <w:r w:rsidDel="00000000" w:rsidR="00000000" w:rsidRPr="00000000">
        <w:rPr>
          <w:rtl w:val="0"/>
        </w:rPr>
      </w:r>
    </w:p>
    <w:p w:rsidR="00000000" w:rsidDel="00000000" w:rsidP="00000000" w:rsidRDefault="00000000" w:rsidRPr="00000000" w14:paraId="0000001E">
      <w:pPr>
        <w:rPr>
          <w:b w:val="1"/>
          <w:color w:val="1c6bff"/>
          <w:sz w:val="56"/>
          <w:szCs w:val="56"/>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line="264" w:lineRule="auto"/>
        <w:rPr>
          <w:color w:val="1c6bff"/>
          <w:sz w:val="20"/>
          <w:szCs w:val="20"/>
        </w:rPr>
      </w:pPr>
      <w:r w:rsidDel="00000000" w:rsidR="00000000" w:rsidRPr="00000000">
        <w:rPr>
          <w:b w:val="1"/>
          <w:color w:val="1c6bff"/>
          <w:sz w:val="56"/>
          <w:szCs w:val="56"/>
          <w:rtl w:val="0"/>
        </w:rPr>
        <w:t xml:space="preserve">April 2024 Release</w:t>
      </w:r>
      <w:r w:rsidDel="00000000" w:rsidR="00000000" w:rsidRPr="00000000">
        <w:rPr>
          <w:rtl w:val="0"/>
        </w:rPr>
      </w:r>
    </w:p>
    <w:p w:rsidR="00000000" w:rsidDel="00000000" w:rsidP="00000000" w:rsidRDefault="00000000" w:rsidRPr="00000000" w14:paraId="00000020">
      <w:pPr>
        <w:spacing w:line="264" w:lineRule="auto"/>
        <w:rPr>
          <w:sz w:val="20"/>
          <w:szCs w:val="20"/>
        </w:rPr>
        <w:sectPr>
          <w:type w:val="continuous"/>
          <w:pgSz w:h="15840" w:w="12240" w:orient="portrait"/>
          <w:pgMar w:bottom="547" w:top="547" w:left="720" w:right="720" w:header="1065" w:footer="460"/>
          <w:titlePg w:val="1"/>
        </w:sectPr>
      </w:pPr>
      <w:r w:rsidDel="00000000" w:rsidR="00000000" w:rsidRPr="00000000">
        <w:rPr>
          <w:rtl w:val="0"/>
        </w:rPr>
      </w:r>
    </w:p>
    <w:p w:rsidR="00000000" w:rsidDel="00000000" w:rsidP="00000000" w:rsidRDefault="00000000" w:rsidRPr="00000000" w14:paraId="00000021">
      <w:pPr>
        <w:spacing w:after="240" w:before="240" w:line="264" w:lineRule="auto"/>
        <w:rPr>
          <w:sz w:val="20"/>
          <w:szCs w:val="20"/>
        </w:rPr>
      </w:pPr>
      <w:r w:rsidDel="00000000" w:rsidR="00000000" w:rsidRPr="00000000">
        <w:rPr>
          <w:sz w:val="20"/>
          <w:szCs w:val="20"/>
          <w:rtl w:val="0"/>
        </w:rPr>
        <w:t xml:space="preserve">Global Payments Inc. received notification of changes to the operating regulations effective April 2024 by Visa®, Mastercard®, Discover® Network and American Express®. Global Payments Inc. has reviewed and analyzed the changes and is providing the following additional summary. Our proprietary systems will be updated and certified by the required release dates. These updates may require changes to your authorization and/or settlement systems and your internal business processes and procedures. Regulatory items listed below may not apply to all business types. This document provides information available as of the published date and is subject to change.</w:t>
      </w:r>
    </w:p>
    <w:p w:rsidR="00000000" w:rsidDel="00000000" w:rsidP="00000000" w:rsidRDefault="00000000" w:rsidRPr="00000000" w14:paraId="00000022">
      <w:pPr>
        <w:spacing w:after="240" w:before="240" w:line="264" w:lineRule="auto"/>
        <w:rPr>
          <w:sz w:val="20"/>
          <w:szCs w:val="20"/>
        </w:rPr>
      </w:pPr>
      <w:r w:rsidDel="00000000" w:rsidR="00000000" w:rsidRPr="00000000">
        <w:rPr>
          <w:sz w:val="20"/>
          <w:szCs w:val="20"/>
          <w:rtl w:val="0"/>
        </w:rPr>
        <w:t xml:space="preserve">Each item includes an impact box. If there is an “x” in the authorization box, there may be an impact to your authorization platform requiring changes on your end or an update could be made for you by Global Payments Inc. or your authorization vendor. If there is an “x” in the settlement box, there may be an impact to your settlement platform requiring changes to your systems or an update may be made on your behalf by Global Payments Inc. or the vendor that completes your settlement. If there is not an “x” in the box, we are providing you with this information for review, as there may be potential impact to your business in any item. Please review the changes and note any impact/action required – please work with your national account team to determine the specific impacts to your authorization and settlement processes. </w:t>
      </w:r>
    </w:p>
    <w:p w:rsidR="00000000" w:rsidDel="00000000" w:rsidP="00000000" w:rsidRDefault="00000000" w:rsidRPr="00000000" w14:paraId="00000023">
      <w:pPr>
        <w:spacing w:after="240" w:before="240" w:line="264" w:lineRule="auto"/>
        <w:rPr>
          <w:sz w:val="20"/>
          <w:szCs w:val="20"/>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288.0" w:type="dxa"/>
        <w:jc w:val="left"/>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000"/>
      </w:tblPr>
      <w:tblGrid>
        <w:gridCol w:w="4608"/>
        <w:gridCol w:w="1980"/>
        <w:gridCol w:w="2700"/>
        <w:tblGridChange w:id="0">
          <w:tblGrid>
            <w:gridCol w:w="4608"/>
            <w:gridCol w:w="1980"/>
            <w:gridCol w:w="2700"/>
          </w:tblGrid>
        </w:tblGridChange>
      </w:tblGrid>
      <w:tr>
        <w:trPr>
          <w:cantSplit w:val="0"/>
          <w:tblHeader w:val="1"/>
        </w:trPr>
        <w:tc>
          <w:tcPr>
            <w:shd w:fill="92d050"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center"/>
              <w:rPr>
                <w:rFonts w:ascii="Arial" w:cs="Arial" w:eastAsia="Arial" w:hAnsi="Arial"/>
                <w:b w:val="1"/>
                <w:i w:val="0"/>
                <w:smallCaps w:val="0"/>
                <w:strike w:val="0"/>
                <w:color w:val="002776"/>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2776"/>
                <w:sz w:val="20"/>
                <w:szCs w:val="20"/>
                <w:u w:val="none"/>
                <w:shd w:fill="auto" w:val="clear"/>
                <w:vertAlign w:val="baseline"/>
                <w:rtl w:val="0"/>
              </w:rPr>
              <w:t xml:space="preserve">Release Date</w:t>
            </w:r>
          </w:p>
        </w:tc>
        <w:tc>
          <w:tcPr>
            <w:shd w:fill="92d050"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center"/>
              <w:rPr>
                <w:rFonts w:ascii="Arial" w:cs="Arial" w:eastAsia="Arial" w:hAnsi="Arial"/>
                <w:b w:val="1"/>
                <w:i w:val="0"/>
                <w:smallCaps w:val="0"/>
                <w:strike w:val="0"/>
                <w:color w:val="002776"/>
                <w:sz w:val="20"/>
                <w:szCs w:val="20"/>
                <w:u w:val="none"/>
                <w:shd w:fill="auto" w:val="clear"/>
                <w:vertAlign w:val="baseline"/>
              </w:rPr>
            </w:pPr>
            <w:r w:rsidDel="00000000" w:rsidR="00000000" w:rsidRPr="00000000">
              <w:rPr>
                <w:rFonts w:ascii="Arial" w:cs="Arial" w:eastAsia="Arial" w:hAnsi="Arial"/>
                <w:b w:val="1"/>
                <w:i w:val="0"/>
                <w:smallCaps w:val="0"/>
                <w:strike w:val="0"/>
                <w:color w:val="002776"/>
                <w:sz w:val="20"/>
                <w:szCs w:val="20"/>
                <w:u w:val="none"/>
                <w:shd w:fill="auto" w:val="clear"/>
                <w:vertAlign w:val="baseline"/>
                <w:rtl w:val="0"/>
              </w:rPr>
              <w:t xml:space="preserve">Impact</w:t>
            </w:r>
          </w:p>
        </w:tc>
        <w:tc>
          <w:tcPr>
            <w:shd w:fill="92d050" w:val="cle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center"/>
              <w:rPr>
                <w:rFonts w:ascii="Arial" w:cs="Arial" w:eastAsia="Arial" w:hAnsi="Arial"/>
                <w:b w:val="1"/>
                <w:i w:val="0"/>
                <w:smallCaps w:val="0"/>
                <w:strike w:val="0"/>
                <w:color w:val="002776"/>
                <w:sz w:val="20"/>
                <w:szCs w:val="20"/>
                <w:u w:val="none"/>
                <w:shd w:fill="auto" w:val="clear"/>
                <w:vertAlign w:val="baseline"/>
              </w:rPr>
            </w:pPr>
            <w:r w:rsidDel="00000000" w:rsidR="00000000" w:rsidRPr="00000000">
              <w:rPr>
                <w:rFonts w:ascii="Arial" w:cs="Arial" w:eastAsia="Arial" w:hAnsi="Arial"/>
                <w:b w:val="1"/>
                <w:i w:val="0"/>
                <w:smallCaps w:val="0"/>
                <w:strike w:val="0"/>
                <w:color w:val="002776"/>
                <w:sz w:val="20"/>
                <w:szCs w:val="20"/>
                <w:u w:val="none"/>
                <w:shd w:fill="auto" w:val="clear"/>
                <w:vertAlign w:val="baseline"/>
                <w:rtl w:val="0"/>
              </w:rPr>
              <w:t xml:space="preserve">Key</w:t>
            </w:r>
          </w:p>
        </w:tc>
      </w:tr>
      <w:tr>
        <w:trPr>
          <w:cantSplit w:val="0"/>
          <w:trHeight w:val="163" w:hRule="atLeast"/>
          <w:tblHeader w:val="0"/>
        </w:trPr>
        <w:tc>
          <w:tcPr>
            <w:vMerge w:val="restart"/>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2776"/>
                <w:sz w:val="20"/>
                <w:szCs w:val="20"/>
                <w:u w:val="none"/>
                <w:shd w:fill="auto" w:val="clear"/>
                <w:vertAlign w:val="baseline"/>
                <w:rtl w:val="0"/>
              </w:rPr>
              <w:t xml:space="preserve">April 12, 2024</w:t>
            </w:r>
            <w:r w:rsidDel="00000000" w:rsidR="00000000" w:rsidRPr="00000000">
              <w:rPr>
                <w:rtl w:val="0"/>
              </w:rPr>
            </w:r>
          </w:p>
        </w:tc>
        <w:tc>
          <w:tcP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center"/>
              <w:rPr>
                <w:rFonts w:ascii="Arial" w:cs="Arial" w:eastAsia="Arial" w:hAnsi="Arial"/>
                <w:b w:val="1"/>
                <w:i w:val="0"/>
                <w:smallCaps w:val="0"/>
                <w:strike w:val="0"/>
                <w:color w:val="002776"/>
                <w:sz w:val="20"/>
                <w:szCs w:val="20"/>
                <w:u w:val="none"/>
                <w:shd w:fill="auto" w:val="clear"/>
                <w:vertAlign w:val="baseline"/>
              </w:rPr>
            </w:pPr>
            <w:r w:rsidDel="00000000" w:rsidR="00000000" w:rsidRPr="00000000">
              <w:rPr>
                <w:rFonts w:ascii="Arial" w:cs="Arial" w:eastAsia="Arial" w:hAnsi="Arial"/>
                <w:b w:val="1"/>
                <w:i w:val="0"/>
                <w:smallCaps w:val="0"/>
                <w:strike w:val="0"/>
                <w:color w:val="002776"/>
                <w:sz w:val="20"/>
                <w:szCs w:val="20"/>
                <w:u w:val="none"/>
                <w:shd w:fill="auto" w:val="clear"/>
                <w:vertAlign w:val="baseline"/>
                <w:rtl w:val="0"/>
              </w:rPr>
              <w:t xml:space="preserve">Authorization</w:t>
            </w:r>
          </w:p>
        </w:tc>
        <w:tc>
          <w:tcP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Impact to authorizations</w:t>
            </w:r>
          </w:p>
        </w:tc>
      </w:tr>
      <w:tr>
        <w:trPr>
          <w:cantSplit w:val="0"/>
          <w:trHeight w:val="199" w:hRule="atLeast"/>
          <w:tblHeader w:val="0"/>
        </w:trPr>
        <w:tc>
          <w:tcPr>
            <w:vMerge w:val="continue"/>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center"/>
              <w:rPr>
                <w:rFonts w:ascii="Arial" w:cs="Arial" w:eastAsia="Arial" w:hAnsi="Arial"/>
                <w:b w:val="1"/>
                <w:i w:val="0"/>
                <w:smallCaps w:val="0"/>
                <w:strike w:val="0"/>
                <w:color w:val="002776"/>
                <w:sz w:val="20"/>
                <w:szCs w:val="20"/>
                <w:u w:val="none"/>
                <w:shd w:fill="auto" w:val="clear"/>
                <w:vertAlign w:val="baseline"/>
              </w:rPr>
            </w:pPr>
            <w:r w:rsidDel="00000000" w:rsidR="00000000" w:rsidRPr="00000000">
              <w:rPr>
                <w:rFonts w:ascii="Arial" w:cs="Arial" w:eastAsia="Arial" w:hAnsi="Arial"/>
                <w:b w:val="1"/>
                <w:i w:val="0"/>
                <w:smallCaps w:val="0"/>
                <w:strike w:val="0"/>
                <w:color w:val="002776"/>
                <w:sz w:val="20"/>
                <w:szCs w:val="20"/>
                <w:u w:val="none"/>
                <w:shd w:fill="auto" w:val="clear"/>
                <w:vertAlign w:val="baseline"/>
                <w:rtl w:val="0"/>
              </w:rPr>
              <w:t xml:space="preserve">Settlement</w:t>
            </w:r>
          </w:p>
        </w:tc>
        <w:tc>
          <w:tcPr>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Impact to settlement</w:t>
            </w:r>
          </w:p>
        </w:tc>
      </w:tr>
      <w:tr>
        <w:trPr>
          <w:cantSplit w:val="0"/>
          <w:trHeight w:val="199" w:hRule="atLeast"/>
          <w:tblHeader w:val="0"/>
        </w:trPr>
        <w:tc>
          <w:tcPr>
            <w:vMerge w:val="continue"/>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center"/>
              <w:rPr>
                <w:rFonts w:ascii="Arial" w:cs="Arial" w:eastAsia="Arial" w:hAnsi="Arial"/>
                <w:b w:val="1"/>
                <w:i w:val="0"/>
                <w:smallCaps w:val="0"/>
                <w:strike w:val="0"/>
                <w:color w:val="002776"/>
                <w:sz w:val="20"/>
                <w:szCs w:val="20"/>
                <w:u w:val="none"/>
                <w:shd w:fill="auto" w:val="clear"/>
                <w:vertAlign w:val="baseline"/>
              </w:rPr>
            </w:pPr>
            <w:r w:rsidDel="00000000" w:rsidR="00000000" w:rsidRPr="00000000">
              <w:rPr>
                <w:rFonts w:ascii="Arial" w:cs="Arial" w:eastAsia="Arial" w:hAnsi="Arial"/>
                <w:b w:val="1"/>
                <w:i w:val="0"/>
                <w:smallCaps w:val="0"/>
                <w:strike w:val="0"/>
                <w:color w:val="002776"/>
                <w:sz w:val="20"/>
                <w:szCs w:val="20"/>
                <w:u w:val="none"/>
                <w:shd w:fill="auto" w:val="clear"/>
                <w:vertAlign w:val="baseline"/>
                <w:rtl w:val="0"/>
              </w:rPr>
              <w:t xml:space="preserve">Disputes</w:t>
            </w:r>
          </w:p>
        </w:tc>
        <w:tc>
          <w:tcP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Impact to chargebacks</w:t>
            </w:r>
          </w:p>
        </w:tc>
      </w:tr>
      <w:tr>
        <w:trPr>
          <w:cantSplit w:val="0"/>
          <w:trHeight w:val="50" w:hRule="atLeast"/>
          <w:tblHeader w:val="0"/>
        </w:trPr>
        <w:tc>
          <w:tcPr>
            <w:vMerge w:val="continue"/>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center"/>
              <w:rPr>
                <w:rFonts w:ascii="Arial" w:cs="Arial" w:eastAsia="Arial" w:hAnsi="Arial"/>
                <w:b w:val="1"/>
                <w:i w:val="0"/>
                <w:smallCaps w:val="0"/>
                <w:strike w:val="0"/>
                <w:color w:val="002776"/>
                <w:sz w:val="20"/>
                <w:szCs w:val="20"/>
                <w:u w:val="none"/>
                <w:shd w:fill="auto" w:val="clear"/>
                <w:vertAlign w:val="baseline"/>
              </w:rPr>
            </w:pPr>
            <w:r w:rsidDel="00000000" w:rsidR="00000000" w:rsidRPr="00000000">
              <w:rPr>
                <w:rFonts w:ascii="Arial" w:cs="Arial" w:eastAsia="Arial" w:hAnsi="Arial"/>
                <w:b w:val="1"/>
                <w:i w:val="0"/>
                <w:smallCaps w:val="0"/>
                <w:strike w:val="0"/>
                <w:color w:val="002776"/>
                <w:sz w:val="20"/>
                <w:szCs w:val="20"/>
                <w:u w:val="none"/>
                <w:shd w:fill="auto" w:val="clear"/>
                <w:vertAlign w:val="baseline"/>
                <w:rtl w:val="0"/>
              </w:rPr>
              <w:t xml:space="preserve">Rules</w:t>
            </w:r>
          </w:p>
        </w:tc>
        <w:tc>
          <w:tcP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Impact to rules/standards</w:t>
            </w:r>
          </w:p>
        </w:tc>
      </w:tr>
    </w:tbl>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spacing w:after="240" w:before="240" w:line="264"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6">
      <w:pPr>
        <w:spacing w:after="240" w:before="240" w:line="264" w:lineRule="auto"/>
        <w:rPr>
          <w:sz w:val="20"/>
          <w:szCs w:val="2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Technical &amp; Regulatory Rules Changes</w:t>
              <w:tab/>
              <w:t xml:space="preserve">4</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Card Brands</w:t>
              <w:tab/>
              <w:t xml:space="preserve">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Card Brand Rule Reminders and POS Violation Updates – Reminder</w:t>
              <w:tab/>
            </w:r>
          </w:hyperlink>
          <w:r w:rsidDel="00000000" w:rsidR="00000000" w:rsidRPr="00000000">
            <w:rPr>
              <w:rFonts w:ascii="Cambria" w:cs="Cambria" w:eastAsia="Cambria" w:hAnsi="Cambria"/>
              <w:sz w:val="24"/>
              <w:szCs w:val="24"/>
              <w:rtl w:val="0"/>
            </w:rPr>
            <w:t xml:space="preserve">5</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Retirement of 3-D Secure 2.1.0</w:t>
              <w:tab/>
            </w:r>
          </w:hyperlink>
          <w:r w:rsidDel="00000000" w:rsidR="00000000" w:rsidRPr="00000000">
            <w:rPr>
              <w:rFonts w:ascii="Cambria" w:cs="Cambria" w:eastAsia="Cambria" w:hAnsi="Cambria"/>
              <w:sz w:val="24"/>
              <w:szCs w:val="24"/>
              <w:rtl w:val="0"/>
            </w:rPr>
            <w:t xml:space="preserve">8</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Mastercard</w:t>
            </w:r>
          </w:hyperlink>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w:t>
            </w:r>
          </w:hyperlink>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rPr>
              <w:rFonts w:ascii="Cambria" w:cs="Cambria" w:eastAsia="Cambria" w:hAnsi="Cambria"/>
              <w:sz w:val="24"/>
              <w:szCs w:val="24"/>
              <w:rtl w:val="0"/>
            </w:rPr>
            <w:t xml:space="preserve">8</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Revised Standards for the Support of Magnetic Stripe Technology</w:t>
              <w:tab/>
            </w:r>
          </w:hyperlink>
          <w:r w:rsidDel="00000000" w:rsidR="00000000" w:rsidRPr="00000000">
            <w:rPr>
              <w:rFonts w:ascii="Cambria" w:cs="Cambria" w:eastAsia="Cambria" w:hAnsi="Cambria"/>
              <w:sz w:val="24"/>
              <w:szCs w:val="24"/>
              <w:rtl w:val="0"/>
            </w:rPr>
            <w:t xml:space="preserve">8</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Revised Standards for Support of Online Authorization for Refund Transactions</w:t>
              <w:tab/>
            </w:r>
          </w:hyperlink>
          <w:r w:rsidDel="00000000" w:rsidR="00000000" w:rsidRPr="00000000">
            <w:rPr>
              <w:rFonts w:ascii="Cambria" w:cs="Cambria" w:eastAsia="Cambria" w:hAnsi="Cambria"/>
              <w:sz w:val="24"/>
              <w:szCs w:val="24"/>
              <w:rtl w:val="0"/>
            </w:rPr>
            <w:t xml:space="preserve">9</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Revised Standards for Acquirer Mandate to Populate the Merchant Payment Gateway (MPG) ID</w:t>
              <w:tab/>
            </w:r>
          </w:hyperlink>
          <w:r w:rsidDel="00000000" w:rsidR="00000000" w:rsidRPr="00000000">
            <w:rPr>
              <w:rFonts w:ascii="Cambria" w:cs="Cambria" w:eastAsia="Cambria" w:hAnsi="Cambria"/>
              <w:sz w:val="24"/>
              <w:szCs w:val="24"/>
              <w:rtl w:val="0"/>
            </w:rPr>
            <w:t xml:space="preserve">10</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American Express OptBlue</w:t>
            </w:r>
          </w:hyperlink>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 SM®</w:t>
            </w:r>
          </w:hyperlink>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rPr>
              <w:rFonts w:ascii="Cambria" w:cs="Cambria" w:eastAsia="Cambria" w:hAnsi="Cambria"/>
              <w:sz w:val="24"/>
              <w:szCs w:val="24"/>
              <w:rtl w:val="0"/>
            </w:rPr>
            <w:t xml:space="preserve">10</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Low Tier and High Tier Program Thresholds</w:t>
              <w:tab/>
            </w:r>
          </w:hyperlink>
          <w:r w:rsidDel="00000000" w:rsidR="00000000" w:rsidRPr="00000000">
            <w:fldChar w:fldCharType="begin"/>
            <w:instrText xml:space="preserve"> PAGEREF _heading=h.49x2ik5 \h </w:instrText>
            <w:fldChar w:fldCharType="separate"/>
          </w:r>
          <w:r w:rsidDel="00000000" w:rsidR="00000000" w:rsidRPr="00000000">
            <w:rPr>
              <w:rFonts w:ascii="Cambria" w:cs="Cambria" w:eastAsia="Cambria" w:hAnsi="Cambria"/>
              <w:sz w:val="24"/>
              <w:szCs w:val="24"/>
              <w:rtl w:val="0"/>
            </w:rPr>
            <w:t xml:space="preserve">1</w:t>
          </w:r>
          <w:r w:rsidDel="00000000" w:rsidR="00000000" w:rsidRPr="00000000">
            <w:fldChar w:fldCharType="end"/>
          </w:r>
          <w:r w:rsidDel="00000000" w:rsidR="00000000" w:rsidRPr="00000000">
            <w:rPr>
              <w:rFonts w:ascii="Cambria" w:cs="Cambria" w:eastAsia="Cambria" w:hAnsi="Cambria"/>
              <w:sz w:val="24"/>
              <w:szCs w:val="24"/>
              <w:rtl w:val="0"/>
            </w:rPr>
            <w:t xml:space="preserve">0</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22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PIN Debit</w:t>
              <w:tab/>
            </w:r>
          </w:hyperlink>
          <w:r w:rsidDel="00000000" w:rsidR="00000000" w:rsidRPr="00000000">
            <w:rPr>
              <w:rFonts w:ascii="Cambria" w:cs="Cambria" w:eastAsia="Cambria" w:hAnsi="Cambria"/>
              <w:sz w:val="24"/>
              <w:szCs w:val="24"/>
              <w:rtl w:val="0"/>
            </w:rPr>
            <w:t xml:space="preserve">11</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PULSE Transaction Identifier</w:t>
              <w:tab/>
            </w:r>
          </w:hyperlink>
          <w:r w:rsidDel="00000000" w:rsidR="00000000" w:rsidRPr="00000000">
            <w:rPr>
              <w:rFonts w:ascii="Cambria" w:cs="Cambria" w:eastAsia="Cambria" w:hAnsi="Cambria"/>
              <w:sz w:val="24"/>
              <w:szCs w:val="24"/>
              <w:rtl w:val="0"/>
            </w:rPr>
            <w:t xml:space="preserve">11</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790"/>
            </w:tabs>
            <w:spacing w:after="100" w:before="0" w:line="276" w:lineRule="auto"/>
            <w:ind w:left="44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4">
      <w:pPr>
        <w:rPr/>
      </w:pPr>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1"/>
        <w:spacing w:line="264" w:lineRule="auto"/>
        <w:rPr/>
      </w:pPr>
      <w:bookmarkStart w:colFirst="0" w:colLast="0" w:name="_heading=h.30j0zll" w:id="1"/>
      <w:bookmarkEnd w:id="1"/>
      <w:r w:rsidDel="00000000" w:rsidR="00000000" w:rsidRPr="00000000">
        <w:rPr>
          <w:rtl w:val="0"/>
        </w:rPr>
        <w:t xml:space="preserve">Technical &amp; Regulatory Rules Changes</w:t>
      </w:r>
    </w:p>
    <w:p w:rsidR="00000000" w:rsidDel="00000000" w:rsidP="00000000" w:rsidRDefault="00000000" w:rsidRPr="00000000" w14:paraId="00000046">
      <w:pPr>
        <w:pStyle w:val="Heading2"/>
        <w:rPr/>
      </w:pPr>
      <w:bookmarkStart w:colFirst="0" w:colLast="0" w:name="_heading=h.1fob9te" w:id="2"/>
      <w:bookmarkEnd w:id="2"/>
      <w:r w:rsidDel="00000000" w:rsidR="00000000" w:rsidRPr="00000000">
        <w:rPr>
          <w:rtl w:val="0"/>
        </w:rPr>
        <w:t xml:space="preserve">All Card Brands</w:t>
      </w:r>
    </w:p>
    <w:p w:rsidR="00000000" w:rsidDel="00000000" w:rsidP="00000000" w:rsidRDefault="00000000" w:rsidRPr="00000000" w14:paraId="00000047">
      <w:pPr>
        <w:pStyle w:val="Heading3"/>
        <w:rPr>
          <w:color w:val="0070c0"/>
        </w:rPr>
      </w:pPr>
      <w:bookmarkStart w:colFirst="0" w:colLast="0" w:name="_heading=h.3znysh7" w:id="3"/>
      <w:bookmarkEnd w:id="3"/>
      <w:r w:rsidDel="00000000" w:rsidR="00000000" w:rsidRPr="00000000">
        <w:rPr>
          <w:color w:val="0070c0"/>
          <w:rtl w:val="0"/>
        </w:rPr>
        <w:t xml:space="preserve">Card Brand Rule Reminders and POS Violation Updates – Reminder </w:t>
      </w:r>
    </w:p>
    <w:tbl>
      <w:tblPr>
        <w:tblStyle w:val="Table3"/>
        <w:tblW w:w="5911.999999999999" w:type="dxa"/>
        <w:jc w:val="left"/>
        <w:tblLayout w:type="fixed"/>
        <w:tblLook w:val="0400"/>
      </w:tblPr>
      <w:tblGrid>
        <w:gridCol w:w="1476"/>
        <w:gridCol w:w="1531"/>
        <w:gridCol w:w="1786"/>
        <w:gridCol w:w="1119"/>
        <w:tblGridChange w:id="0">
          <w:tblGrid>
            <w:gridCol w:w="1476"/>
            <w:gridCol w:w="1531"/>
            <w:gridCol w:w="1786"/>
            <w:gridCol w:w="1119"/>
          </w:tblGrid>
        </w:tblGridChange>
      </w:tblGrid>
      <w:tr>
        <w:trPr>
          <w:cantSplit w:val="0"/>
          <w:tblHeader w:val="1"/>
        </w:trPr>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48">
            <w:pPr>
              <w:spacing w:line="240" w:lineRule="auto"/>
              <w:jc w:val="center"/>
              <w:rPr>
                <w:b w:val="1"/>
                <w:sz w:val="20"/>
                <w:szCs w:val="20"/>
              </w:rPr>
            </w:pPr>
            <w:r w:rsidDel="00000000" w:rsidR="00000000" w:rsidRPr="00000000">
              <w:rPr>
                <w:b w:val="1"/>
                <w:color w:val="002776"/>
                <w:sz w:val="20"/>
                <w:szCs w:val="20"/>
                <w:rtl w:val="0"/>
              </w:rPr>
              <w:t xml:space="preserve">Release Date</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49">
            <w:pPr>
              <w:spacing w:line="240" w:lineRule="auto"/>
              <w:jc w:val="center"/>
              <w:rPr>
                <w:b w:val="1"/>
                <w:sz w:val="20"/>
                <w:szCs w:val="20"/>
              </w:rPr>
            </w:pPr>
            <w:r w:rsidDel="00000000" w:rsidR="00000000" w:rsidRPr="00000000">
              <w:rPr>
                <w:b w:val="1"/>
                <w:color w:val="002776"/>
                <w:sz w:val="20"/>
                <w:szCs w:val="20"/>
                <w:rtl w:val="0"/>
              </w:rPr>
              <w:t xml:space="preserve">Impact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4A">
            <w:pPr>
              <w:spacing w:line="240" w:lineRule="auto"/>
              <w:jc w:val="center"/>
              <w:rPr>
                <w:b w:val="1"/>
                <w:sz w:val="20"/>
                <w:szCs w:val="20"/>
              </w:rPr>
            </w:pPr>
            <w:r w:rsidDel="00000000" w:rsidR="00000000" w:rsidRPr="00000000">
              <w:rPr>
                <w:b w:val="1"/>
                <w:color w:val="002776"/>
                <w:sz w:val="20"/>
                <w:szCs w:val="20"/>
                <w:rtl w:val="0"/>
              </w:rPr>
              <w:t xml:space="preserve">Credit/Sig. Debit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4B">
            <w:pPr>
              <w:spacing w:line="240" w:lineRule="auto"/>
              <w:jc w:val="center"/>
              <w:rPr>
                <w:b w:val="1"/>
                <w:sz w:val="20"/>
                <w:szCs w:val="20"/>
              </w:rPr>
            </w:pPr>
            <w:r w:rsidDel="00000000" w:rsidR="00000000" w:rsidRPr="00000000">
              <w:rPr>
                <w:b w:val="1"/>
                <w:color w:val="002776"/>
                <w:sz w:val="20"/>
                <w:szCs w:val="20"/>
                <w:rtl w:val="0"/>
              </w:rPr>
              <w:t xml:space="preserve">PIN Debit</w:t>
            </w:r>
            <w:r w:rsidDel="00000000" w:rsidR="00000000" w:rsidRPr="00000000">
              <w:rPr>
                <w:rtl w:val="0"/>
              </w:rPr>
            </w:r>
          </w:p>
        </w:tc>
      </w:tr>
      <w:tr>
        <w:trPr>
          <w:cantSplit w:val="0"/>
          <w:trHeight w:val="62" w:hRule="atLeast"/>
          <w:tblHeader w:val="0"/>
        </w:trPr>
        <w:tc>
          <w:tcPr>
            <w:vMerge w:val="restart"/>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4C">
            <w:pPr>
              <w:spacing w:line="240" w:lineRule="auto"/>
              <w:jc w:val="center"/>
              <w:rPr>
                <w:sz w:val="20"/>
                <w:szCs w:val="20"/>
              </w:rPr>
            </w:pPr>
            <w:r w:rsidDel="00000000" w:rsidR="00000000" w:rsidRPr="00000000">
              <w:rPr>
                <w:b w:val="1"/>
                <w:color w:val="002776"/>
                <w:sz w:val="20"/>
                <w:szCs w:val="20"/>
                <w:rtl w:val="0"/>
              </w:rPr>
              <w:t xml:space="preserve">Immediate</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4D">
            <w:pPr>
              <w:spacing w:line="240" w:lineRule="auto"/>
              <w:rPr>
                <w:sz w:val="20"/>
                <w:szCs w:val="20"/>
              </w:rPr>
            </w:pPr>
            <w:r w:rsidDel="00000000" w:rsidR="00000000" w:rsidRPr="00000000">
              <w:rPr>
                <w:b w:val="1"/>
                <w:color w:val="002776"/>
                <w:sz w:val="20"/>
                <w:szCs w:val="20"/>
                <w:rtl w:val="0"/>
              </w:rPr>
              <w:t xml:space="preserve">Authorization</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4E">
            <w:pPr>
              <w:spacing w:line="240" w:lineRule="auto"/>
              <w:jc w:val="center"/>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4F">
            <w:pPr>
              <w:spacing w:line="240" w:lineRule="auto"/>
              <w:jc w:val="center"/>
              <w:rPr>
                <w:sz w:val="20"/>
                <w:szCs w:val="20"/>
              </w:rPr>
            </w:pPr>
            <w:r w:rsidDel="00000000" w:rsidR="00000000" w:rsidRPr="00000000">
              <w:rPr>
                <w:rtl w:val="0"/>
              </w:rPr>
            </w:r>
          </w:p>
        </w:tc>
      </w:tr>
      <w:tr>
        <w:trPr>
          <w:cantSplit w:val="0"/>
          <w:trHeight w:val="43"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1">
            <w:pPr>
              <w:spacing w:line="240" w:lineRule="auto"/>
              <w:rPr>
                <w:sz w:val="20"/>
                <w:szCs w:val="20"/>
              </w:rPr>
            </w:pPr>
            <w:r w:rsidDel="00000000" w:rsidR="00000000" w:rsidRPr="00000000">
              <w:rPr>
                <w:b w:val="1"/>
                <w:color w:val="002776"/>
                <w:sz w:val="20"/>
                <w:szCs w:val="20"/>
                <w:rtl w:val="0"/>
              </w:rPr>
              <w:t xml:space="preserve">Settlement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2">
            <w:pPr>
              <w:spacing w:line="240" w:lineRule="auto"/>
              <w:jc w:val="center"/>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3">
            <w:pPr>
              <w:spacing w:line="240" w:lineRule="auto"/>
              <w:jc w:val="center"/>
              <w:rPr>
                <w:sz w:val="20"/>
                <w:szCs w:val="20"/>
              </w:rPr>
            </w:pPr>
            <w:r w:rsidDel="00000000" w:rsidR="00000000" w:rsidRPr="00000000">
              <w:rPr>
                <w:rtl w:val="0"/>
              </w:rPr>
            </w:r>
          </w:p>
        </w:tc>
      </w:tr>
      <w:tr>
        <w:trPr>
          <w:cantSplit w:val="0"/>
          <w:trHeight w:val="89"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5">
            <w:pPr>
              <w:spacing w:line="240" w:lineRule="auto"/>
              <w:rPr>
                <w:sz w:val="20"/>
                <w:szCs w:val="20"/>
              </w:rPr>
            </w:pPr>
            <w:r w:rsidDel="00000000" w:rsidR="00000000" w:rsidRPr="00000000">
              <w:rPr>
                <w:b w:val="1"/>
                <w:color w:val="002776"/>
                <w:sz w:val="20"/>
                <w:szCs w:val="20"/>
                <w:rtl w:val="0"/>
              </w:rPr>
              <w:t xml:space="preserve">Disputes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6">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7">
            <w:pPr>
              <w:spacing w:line="240" w:lineRule="auto"/>
              <w:rPr>
                <w:sz w:val="20"/>
                <w:szCs w:val="20"/>
              </w:rPr>
            </w:pPr>
            <w:r w:rsidDel="00000000" w:rsidR="00000000" w:rsidRPr="00000000">
              <w:rPr>
                <w:rtl w:val="0"/>
              </w:rPr>
            </w:r>
          </w:p>
        </w:tc>
      </w:tr>
      <w:tr>
        <w:trPr>
          <w:cantSplit w:val="0"/>
          <w:trHeight w:val="116"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9">
            <w:pPr>
              <w:spacing w:line="240" w:lineRule="auto"/>
              <w:rPr>
                <w:sz w:val="20"/>
                <w:szCs w:val="20"/>
              </w:rPr>
            </w:pPr>
            <w:r w:rsidDel="00000000" w:rsidR="00000000" w:rsidRPr="00000000">
              <w:rPr>
                <w:b w:val="1"/>
                <w:color w:val="002776"/>
                <w:sz w:val="20"/>
                <w:szCs w:val="20"/>
                <w:rtl w:val="0"/>
              </w:rPr>
              <w:t xml:space="preserve">Rules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A">
            <w:pPr>
              <w:spacing w:line="240" w:lineRule="auto"/>
              <w:jc w:val="center"/>
              <w:rPr>
                <w:sz w:val="20"/>
                <w:szCs w:val="20"/>
              </w:rPr>
            </w:pPr>
            <w:r w:rsidDel="00000000" w:rsidR="00000000" w:rsidRPr="00000000">
              <w:rPr>
                <w:sz w:val="20"/>
                <w:szCs w:val="20"/>
                <w:rtl w:val="0"/>
              </w:rPr>
              <w:t xml:space="preserve">X</w:t>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5B">
            <w:pPr>
              <w:spacing w:line="240" w:lineRule="auto"/>
              <w:jc w:val="center"/>
              <w:rPr>
                <w:sz w:val="20"/>
                <w:szCs w:val="20"/>
              </w:rPr>
            </w:pPr>
            <w:r w:rsidDel="00000000" w:rsidR="00000000" w:rsidRPr="00000000">
              <w:rPr>
                <w:sz w:val="20"/>
                <w:szCs w:val="20"/>
                <w:rtl w:val="0"/>
              </w:rPr>
              <w:t xml:space="preserve">X</w:t>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6785458" cy="898498"/>
                <wp:effectExtent b="0" l="0" r="0" t="0"/>
                <wp:docPr id="2140486611" name=""/>
                <a:graphic>
                  <a:graphicData uri="http://schemas.microsoft.com/office/word/2010/wordprocessingGroup">
                    <wpg:wgp>
                      <wpg:cNvGrpSpPr/>
                      <wpg:grpSpPr>
                        <a:xfrm>
                          <a:off x="1953250" y="3330750"/>
                          <a:ext cx="6785458" cy="898498"/>
                          <a:chOff x="1953250" y="3330750"/>
                          <a:chExt cx="6794425" cy="907475"/>
                        </a:xfrm>
                      </wpg:grpSpPr>
                      <wpg:grpSp>
                        <wpg:cNvGrpSpPr/>
                        <wpg:grpSpPr>
                          <a:xfrm>
                            <a:off x="1953271" y="3330751"/>
                            <a:ext cx="6785458" cy="898498"/>
                            <a:chOff x="-86" y="14"/>
                            <a:chExt cx="11379" cy="1231"/>
                          </a:xfrm>
                        </wpg:grpSpPr>
                        <wps:wsp>
                          <wps:cNvSpPr/>
                          <wps:cNvPr id="3" name="Shape 3"/>
                          <wps:spPr>
                            <a:xfrm>
                              <a:off x="-86" y="14"/>
                              <a:ext cx="11375" cy="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5" y="233"/>
                              <a:ext cx="11278" cy="1012"/>
                            </a:xfrm>
                            <a:custGeom>
                              <a:rect b="b" l="l" r="r" t="t"/>
                              <a:pathLst>
                                <a:path extrusionOk="0" h="1292" w="11278">
                                  <a:moveTo>
                                    <a:pt x="0" y="1291"/>
                                  </a:moveTo>
                                  <a:lnTo>
                                    <a:pt x="11277" y="1291"/>
                                  </a:lnTo>
                                  <a:lnTo>
                                    <a:pt x="11277" y="0"/>
                                  </a:lnTo>
                                  <a:lnTo>
                                    <a:pt x="0" y="0"/>
                                  </a:lnTo>
                                  <a:lnTo>
                                    <a:pt x="0" y="1291"/>
                                  </a:lnTo>
                                  <a:close/>
                                </a:path>
                              </a:pathLst>
                            </a:custGeom>
                            <a:noFill/>
                            <a:ln cap="flat" cmpd="sng" w="19050">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5" name="Shape 5"/>
                          <wps:spPr>
                            <a:xfrm>
                              <a:off x="137" y="14"/>
                              <a:ext cx="6814" cy="436"/>
                            </a:xfrm>
                            <a:custGeom>
                              <a:rect b="b" l="l" r="r" t="t"/>
                              <a:pathLst>
                                <a:path extrusionOk="0" h="436" w="6814">
                                  <a:moveTo>
                                    <a:pt x="6813" y="0"/>
                                  </a:moveTo>
                                  <a:lnTo>
                                    <a:pt x="6813" y="346"/>
                                  </a:lnTo>
                                  <a:lnTo>
                                    <a:pt x="6806" y="381"/>
                                  </a:lnTo>
                                  <a:lnTo>
                                    <a:pt x="6787" y="409"/>
                                  </a:lnTo>
                                  <a:lnTo>
                                    <a:pt x="6759" y="428"/>
                                  </a:lnTo>
                                  <a:lnTo>
                                    <a:pt x="6724" y="435"/>
                                  </a:lnTo>
                                  <a:lnTo>
                                    <a:pt x="88" y="435"/>
                                  </a:lnTo>
                                  <a:lnTo>
                                    <a:pt x="54" y="428"/>
                                  </a:lnTo>
                                  <a:lnTo>
                                    <a:pt x="25" y="409"/>
                                  </a:lnTo>
                                  <a:lnTo>
                                    <a:pt x="6" y="381"/>
                                  </a:lnTo>
                                  <a:lnTo>
                                    <a:pt x="0" y="346"/>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6" name="Shape 6"/>
                          <wps:spPr>
                            <a:xfrm>
                              <a:off x="-86" y="187"/>
                              <a:ext cx="11378" cy="1058"/>
                            </a:xfrm>
                            <a:prstGeom prst="rect">
                              <a:avLst/>
                            </a:prstGeom>
                            <a:noFill/>
                            <a:ln>
                              <a:noFill/>
                            </a:ln>
                          </wps:spPr>
                          <wps:txbx>
                            <w:txbxContent>
                              <w:p w:rsidR="00000000" w:rsidDel="00000000" w:rsidP="00000000" w:rsidRDefault="00000000" w:rsidRPr="00000000">
                                <w:pPr>
                                  <w:spacing w:after="0" w:before="0" w:line="401.9999885559082"/>
                                  <w:ind w:left="605.9999847412109" w:right="0" w:firstLine="0"/>
                                  <w:jc w:val="left"/>
                                  <w:textDirection w:val="btLr"/>
                                </w:pPr>
                                <w:r w:rsidDel="00000000" w:rsidR="00000000" w:rsidRPr="00000000">
                                  <w:rPr>
                                    <w:rFonts w:ascii="Arial" w:cs="Arial" w:eastAsia="Arial" w:hAnsi="Arial"/>
                                    <w:b w:val="0"/>
                                    <w:i w:val="0"/>
                                    <w:smallCaps w:val="0"/>
                                    <w:strike w:val="0"/>
                                    <w:color w:val="ffffff"/>
                                    <w:sz w:val="36"/>
                                    <w:vertAlign w:val="baseline"/>
                                  </w:rPr>
                                  <w:t xml:space="preserve">What’s the Impact?</w:t>
                                </w:r>
                              </w:p>
                              <w:p w:rsidR="00000000" w:rsidDel="00000000" w:rsidP="00000000" w:rsidRDefault="00000000" w:rsidRPr="00000000">
                                <w:pPr>
                                  <w:spacing w:after="0" w:before="153.00000190734863" w:line="249.0000057220459"/>
                                  <w:ind w:left="920" w:right="355.99998474121094" w:firstLine="720"/>
                                  <w:jc w:val="left"/>
                                  <w:textDirection w:val="btLr"/>
                                </w:pPr>
                                <w:r w:rsidDel="00000000" w:rsidR="00000000" w:rsidRPr="00000000">
                                  <w:rPr>
                                    <w:rFonts w:ascii="Arial" w:cs="Arial" w:eastAsia="Arial" w:hAnsi="Arial"/>
                                    <w:b w:val="0"/>
                                    <w:i w:val="0"/>
                                    <w:smallCaps w:val="0"/>
                                    <w:strike w:val="0"/>
                                    <w:color w:val="ffffff"/>
                                    <w:sz w:val="36"/>
                                    <w:vertAlign w:val="baseline"/>
                                  </w:rPr>
                                </w:r>
                                <w:r w:rsidDel="00000000" w:rsidR="00000000" w:rsidRPr="00000000">
                                  <w:rPr>
                                    <w:rFonts w:ascii="Arial" w:cs="Arial" w:eastAsia="Arial" w:hAnsi="Arial"/>
                                    <w:b w:val="0"/>
                                    <w:i w:val="0"/>
                                    <w:smallCaps w:val="0"/>
                                    <w:strike w:val="0"/>
                                    <w:color w:val="0070c0"/>
                                    <w:sz w:val="20"/>
                                    <w:vertAlign w:val="baseline"/>
                                  </w:rPr>
                                  <w:t xml:space="preserve">This is a reminder that merchants need to ensure that they are following all rules.</w:t>
                                </w:r>
                              </w:p>
                            </w:txbxContent>
                          </wps:txbx>
                          <wps:bodyPr anchorCtr="0" anchor="t" bIns="0" lIns="0" spcFirstLastPara="1" rIns="0" wrap="square" tIns="0">
                            <a:noAutofit/>
                          </wps:bodyPr>
                        </wps:wsp>
                        <wps:wsp>
                          <wps:cNvSpPr/>
                          <wps:cNvPr id="7" name="Shape 7"/>
                          <wps:spPr>
                            <a:xfrm>
                              <a:off x="234" y="57"/>
                              <a:ext cx="7483" cy="250"/>
                            </a:xfrm>
                            <a:custGeom>
                              <a:rect b="b" l="l" r="r" t="t"/>
                              <a:pathLst>
                                <a:path extrusionOk="0" h="436" w="6814">
                                  <a:moveTo>
                                    <a:pt x="6813" y="0"/>
                                  </a:moveTo>
                                  <a:lnTo>
                                    <a:pt x="0" y="0"/>
                                  </a:lnTo>
                                  <a:lnTo>
                                    <a:pt x="0" y="346"/>
                                  </a:lnTo>
                                  <a:lnTo>
                                    <a:pt x="6" y="381"/>
                                  </a:lnTo>
                                  <a:lnTo>
                                    <a:pt x="25" y="409"/>
                                  </a:lnTo>
                                  <a:lnTo>
                                    <a:pt x="54" y="428"/>
                                  </a:lnTo>
                                  <a:lnTo>
                                    <a:pt x="88" y="435"/>
                                  </a:lnTo>
                                  <a:lnTo>
                                    <a:pt x="6724" y="435"/>
                                  </a:lnTo>
                                  <a:lnTo>
                                    <a:pt x="6759" y="428"/>
                                  </a:lnTo>
                                  <a:lnTo>
                                    <a:pt x="6787" y="409"/>
                                  </a:lnTo>
                                  <a:lnTo>
                                    <a:pt x="6806" y="381"/>
                                  </a:lnTo>
                                  <a:lnTo>
                                    <a:pt x="6813" y="346"/>
                                  </a:lnTo>
                                  <a:lnTo>
                                    <a:pt x="6813" y="0"/>
                                  </a:lnTo>
                                  <a:close/>
                                </a:path>
                              </a:pathLst>
                            </a:custGeom>
                            <a:solidFill>
                              <a:srgbClr val="004F8A"/>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What is the impact?</w:t>
                                </w:r>
                              </w:p>
                            </w:txbxContent>
                          </wps:txbx>
                          <wps:bodyPr anchorCtr="0" anchor="ctr" bIns="0" lIns="91425" spcFirstLastPara="1" rIns="91425" wrap="square" tIns="0">
                            <a:noAutofit/>
                          </wps:bodyPr>
                        </wps:wsp>
                      </wpg:grpSp>
                    </wpg:wgp>
                  </a:graphicData>
                </a:graphic>
              </wp:inline>
            </w:drawing>
          </mc:Choice>
          <mc:Fallback>
            <w:drawing>
              <wp:inline distB="0" distT="0" distL="0" distR="0">
                <wp:extent cx="6785458" cy="898498"/>
                <wp:effectExtent b="0" l="0" r="0" t="0"/>
                <wp:docPr id="2140486611"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785458" cy="89849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E">
      <w:pPr>
        <w:spacing w:line="264" w:lineRule="auto"/>
        <w:rPr>
          <w:sz w:val="20"/>
          <w:szCs w:val="20"/>
        </w:rPr>
      </w:pPr>
      <w:r w:rsidDel="00000000" w:rsidR="00000000" w:rsidRPr="00000000">
        <w:rPr>
          <w:rtl w:val="0"/>
        </w:rPr>
      </w:r>
    </w:p>
    <w:p w:rsidR="00000000" w:rsidDel="00000000" w:rsidP="00000000" w:rsidRDefault="00000000" w:rsidRPr="00000000" w14:paraId="0000005F">
      <w:pPr>
        <w:shd w:fill="ffffff" w:val="clear"/>
        <w:rPr>
          <w:color w:val="0070c0"/>
          <w:sz w:val="20"/>
          <w:szCs w:val="20"/>
        </w:rPr>
      </w:pPr>
      <w:r w:rsidDel="00000000" w:rsidR="00000000" w:rsidRPr="00000000">
        <w:rPr>
          <w:color w:val="0070c0"/>
          <w:sz w:val="20"/>
          <w:szCs w:val="20"/>
          <w:rtl w:val="0"/>
        </w:rPr>
        <w:t xml:space="preserve">Due to the increase of non-compliance violations and confusion around various card brand rules, we would like to remind merchants of their obligation to follow and maintain compliance with card brand rules and regulations.  This obligation is contained in your merchant agreement and compliance violations could result in penalties and assessments from the card brands.   </w:t>
      </w:r>
    </w:p>
    <w:p w:rsidR="00000000" w:rsidDel="00000000" w:rsidP="00000000" w:rsidRDefault="00000000" w:rsidRPr="00000000" w14:paraId="00000060">
      <w:pPr>
        <w:shd w:fill="ffffff" w:val="clear"/>
        <w:rPr>
          <w:color w:val="0070c0"/>
          <w:sz w:val="20"/>
          <w:szCs w:val="20"/>
        </w:rPr>
      </w:pPr>
      <w:bookmarkStart w:colFirst="0" w:colLast="0" w:name="_heading=h.2et92p0" w:id="4"/>
      <w:bookmarkEnd w:id="4"/>
      <w:r w:rsidDel="00000000" w:rsidR="00000000" w:rsidRPr="00000000">
        <w:rPr>
          <w:rtl w:val="0"/>
        </w:rPr>
      </w:r>
    </w:p>
    <w:p w:rsidR="00000000" w:rsidDel="00000000" w:rsidP="00000000" w:rsidRDefault="00000000" w:rsidRPr="00000000" w14:paraId="00000061">
      <w:pPr>
        <w:shd w:fill="ffffff" w:val="clear"/>
        <w:rPr>
          <w:color w:val="0070c0"/>
          <w:sz w:val="20"/>
          <w:szCs w:val="20"/>
        </w:rPr>
      </w:pPr>
      <w:r w:rsidDel="00000000" w:rsidR="00000000" w:rsidRPr="00000000">
        <w:rPr>
          <w:color w:val="0070c0"/>
          <w:sz w:val="20"/>
          <w:szCs w:val="20"/>
          <w:rtl w:val="0"/>
        </w:rPr>
        <w:t xml:space="preserve">If we receive a violation for your business, we will contact you at the business location via U.S. mail and/or the email we have on file.  The letter will contain a brief description of the violation as well as details around the applicable card brand rule(s).  Once received, you must complete the letter and return it to us within </w:t>
      </w:r>
      <w:r w:rsidDel="00000000" w:rsidR="00000000" w:rsidRPr="00000000">
        <w:rPr>
          <w:b w:val="1"/>
          <w:color w:val="0070c0"/>
          <w:sz w:val="20"/>
          <w:szCs w:val="20"/>
          <w:rtl w:val="0"/>
        </w:rPr>
        <w:t xml:space="preserve">7</w:t>
      </w:r>
      <w:r w:rsidDel="00000000" w:rsidR="00000000" w:rsidRPr="00000000">
        <w:rPr>
          <w:color w:val="0070c0"/>
          <w:sz w:val="20"/>
          <w:szCs w:val="20"/>
          <w:rtl w:val="0"/>
        </w:rPr>
        <w:t xml:space="preserve"> calendar days acknowledging.  </w:t>
      </w:r>
    </w:p>
    <w:p w:rsidR="00000000" w:rsidDel="00000000" w:rsidP="00000000" w:rsidRDefault="00000000" w:rsidRPr="00000000" w14:paraId="00000062">
      <w:pPr>
        <w:shd w:fill="ffffff" w:val="clear"/>
        <w:rPr>
          <w:color w:val="0070c0"/>
          <w:sz w:val="20"/>
          <w:szCs w:val="20"/>
        </w:rPr>
      </w:pPr>
      <w:bookmarkStart w:colFirst="0" w:colLast="0" w:name="_heading=h.tyjcwt" w:id="5"/>
      <w:bookmarkEnd w:id="5"/>
      <w:r w:rsidDel="00000000" w:rsidR="00000000" w:rsidRPr="00000000">
        <w:rPr>
          <w:rtl w:val="0"/>
        </w:rPr>
      </w:r>
    </w:p>
    <w:p w:rsidR="00000000" w:rsidDel="00000000" w:rsidP="00000000" w:rsidRDefault="00000000" w:rsidRPr="00000000" w14:paraId="00000063">
      <w:pPr>
        <w:shd w:fill="ffffff" w:val="clear"/>
        <w:rPr>
          <w:color w:val="0070c0"/>
          <w:sz w:val="20"/>
          <w:szCs w:val="20"/>
        </w:rPr>
      </w:pPr>
      <w:bookmarkStart w:colFirst="0" w:colLast="0" w:name="_heading=h.3dy6vkm" w:id="6"/>
      <w:bookmarkEnd w:id="6"/>
      <w:r w:rsidDel="00000000" w:rsidR="00000000" w:rsidRPr="00000000">
        <w:rPr>
          <w:color w:val="0070c0"/>
          <w:sz w:val="20"/>
          <w:szCs w:val="20"/>
          <w:rtl w:val="0"/>
        </w:rPr>
        <w:t xml:space="preserve">NOTE:  Please ensure that we have the correct information on file for your business. </w:t>
      </w:r>
    </w:p>
    <w:p w:rsidR="00000000" w:rsidDel="00000000" w:rsidP="00000000" w:rsidRDefault="00000000" w:rsidRPr="00000000" w14:paraId="00000064">
      <w:pPr>
        <w:shd w:fill="ffffff" w:val="clear"/>
        <w:rPr>
          <w:color w:val="0070c0"/>
          <w:sz w:val="20"/>
          <w:szCs w:val="20"/>
        </w:rPr>
      </w:pPr>
      <w:bookmarkStart w:colFirst="0" w:colLast="0" w:name="_heading=h.1t3h5sf" w:id="7"/>
      <w:bookmarkEnd w:id="7"/>
      <w:r w:rsidDel="00000000" w:rsidR="00000000" w:rsidRPr="00000000">
        <w:rPr>
          <w:rtl w:val="0"/>
        </w:rPr>
      </w:r>
    </w:p>
    <w:p w:rsidR="00000000" w:rsidDel="00000000" w:rsidP="00000000" w:rsidRDefault="00000000" w:rsidRPr="00000000" w14:paraId="00000065">
      <w:pPr>
        <w:shd w:fill="ffffff" w:val="clear"/>
        <w:rPr>
          <w:color w:val="0070c0"/>
          <w:sz w:val="20"/>
          <w:szCs w:val="20"/>
        </w:rPr>
      </w:pPr>
      <w:bookmarkStart w:colFirst="0" w:colLast="0" w:name="_heading=h.4d34og8" w:id="8"/>
      <w:bookmarkEnd w:id="8"/>
      <w:r w:rsidDel="00000000" w:rsidR="00000000" w:rsidRPr="00000000">
        <w:rPr>
          <w:color w:val="0070c0"/>
          <w:sz w:val="20"/>
          <w:szCs w:val="20"/>
          <w:rtl w:val="0"/>
        </w:rPr>
        <w:t xml:space="preserve">Effective April 14, 2023, Visa implemented a </w:t>
      </w:r>
      <w:r w:rsidDel="00000000" w:rsidR="00000000" w:rsidRPr="00000000">
        <w:rPr>
          <w:b w:val="1"/>
          <w:color w:val="0070c0"/>
          <w:sz w:val="20"/>
          <w:szCs w:val="20"/>
          <w:rtl w:val="0"/>
        </w:rPr>
        <w:t xml:space="preserve">$1,000</w:t>
      </w:r>
      <w:r w:rsidDel="00000000" w:rsidR="00000000" w:rsidRPr="00000000">
        <w:rPr>
          <w:color w:val="0070c0"/>
          <w:sz w:val="20"/>
          <w:szCs w:val="20"/>
          <w:rtl w:val="0"/>
        </w:rPr>
        <w:t xml:space="preserve"> non-compliance assessment for a first time violation offense.  It is imperative to ensure compliance in order to mitigate the risk of receiving a non-compliance assessment from Visa.  If the non-compliance issue is not addressed and/or found to continue, non-compliance assessments for subsequent violations could start at </w:t>
      </w:r>
      <w:r w:rsidDel="00000000" w:rsidR="00000000" w:rsidRPr="00000000">
        <w:rPr>
          <w:b w:val="1"/>
          <w:color w:val="0070c0"/>
          <w:sz w:val="20"/>
          <w:szCs w:val="20"/>
          <w:rtl w:val="0"/>
        </w:rPr>
        <w:t xml:space="preserve">$25,000</w:t>
      </w:r>
      <w:r w:rsidDel="00000000" w:rsidR="00000000" w:rsidRPr="00000000">
        <w:rPr>
          <w:color w:val="0070c0"/>
          <w:sz w:val="20"/>
          <w:szCs w:val="20"/>
          <w:rtl w:val="0"/>
        </w:rPr>
        <w:t xml:space="preserve"> depending upon the type of violation.  Continued non-compliance could result in increased penalties and lead to termination of your merchant agreement.</w:t>
      </w:r>
    </w:p>
    <w:p w:rsidR="00000000" w:rsidDel="00000000" w:rsidP="00000000" w:rsidRDefault="00000000" w:rsidRPr="00000000" w14:paraId="00000066">
      <w:pPr>
        <w:shd w:fill="ffffff" w:val="clear"/>
        <w:rPr>
          <w:color w:val="0070c0"/>
          <w:sz w:val="20"/>
          <w:szCs w:val="20"/>
        </w:rPr>
      </w:pPr>
      <w:bookmarkStart w:colFirst="0" w:colLast="0" w:name="_heading=h.2s8eyo1" w:id="9"/>
      <w:bookmarkEnd w:id="9"/>
      <w:r w:rsidDel="00000000" w:rsidR="00000000" w:rsidRPr="00000000">
        <w:rPr>
          <w:rtl w:val="0"/>
        </w:rPr>
      </w:r>
    </w:p>
    <w:p w:rsidR="00000000" w:rsidDel="00000000" w:rsidP="00000000" w:rsidRDefault="00000000" w:rsidRPr="00000000" w14:paraId="00000067">
      <w:pPr>
        <w:shd w:fill="ffffff" w:val="clear"/>
        <w:rPr>
          <w:color w:val="0070c0"/>
          <w:sz w:val="20"/>
          <w:szCs w:val="20"/>
        </w:rPr>
      </w:pPr>
      <w:bookmarkStart w:colFirst="0" w:colLast="0" w:name="_heading=h.17dp8vu" w:id="10"/>
      <w:bookmarkEnd w:id="10"/>
      <w:r w:rsidDel="00000000" w:rsidR="00000000" w:rsidRPr="00000000">
        <w:rPr>
          <w:color w:val="0070c0"/>
          <w:sz w:val="20"/>
          <w:szCs w:val="20"/>
          <w:rtl w:val="0"/>
        </w:rPr>
        <w:t xml:space="preserve">To assist with the mitigation of non-compliance assessments, we would like to outline the rules that tend to cause the most confusion and the most violation notices.  This list is not exhaustive but rather highlights some of the commonly offended rules; including:.  </w:t>
      </w:r>
    </w:p>
    <w:p w:rsidR="00000000" w:rsidDel="00000000" w:rsidP="00000000" w:rsidRDefault="00000000" w:rsidRPr="00000000" w14:paraId="00000068">
      <w:pPr>
        <w:shd w:fill="ffffff" w:val="clear"/>
        <w:rPr>
          <w:color w:val="0070c0"/>
          <w:sz w:val="20"/>
          <w:szCs w:val="20"/>
        </w:rPr>
      </w:pPr>
      <w:bookmarkStart w:colFirst="0" w:colLast="0" w:name="_heading=h.3rdcrjn" w:id="11"/>
      <w:bookmarkEnd w:id="11"/>
      <w:r w:rsidDel="00000000" w:rsidR="00000000" w:rsidRPr="00000000">
        <w:rPr>
          <w:rtl w:val="0"/>
        </w:rPr>
      </w:r>
    </w:p>
    <w:p w:rsidR="00000000" w:rsidDel="00000000" w:rsidP="00000000" w:rsidRDefault="00000000" w:rsidRPr="00000000" w14:paraId="00000069">
      <w:pPr>
        <w:numPr>
          <w:ilvl w:val="0"/>
          <w:numId w:val="5"/>
        </w:numPr>
        <w:shd w:fill="ffffff" w:val="clear"/>
        <w:ind w:left="720" w:hanging="360"/>
        <w:rPr>
          <w:color w:val="0070c0"/>
          <w:sz w:val="20"/>
          <w:szCs w:val="20"/>
        </w:rPr>
      </w:pPr>
      <w:bookmarkStart w:colFirst="0" w:colLast="0" w:name="_heading=h.26in1rg" w:id="12"/>
      <w:bookmarkEnd w:id="12"/>
      <w:r w:rsidDel="00000000" w:rsidR="00000000" w:rsidRPr="00000000">
        <w:rPr>
          <w:color w:val="0070c0"/>
          <w:sz w:val="20"/>
          <w:szCs w:val="20"/>
          <w:rtl w:val="0"/>
        </w:rPr>
        <w:t xml:space="preserve">Minimum/Maximum Transaction Amounts</w:t>
      </w:r>
    </w:p>
    <w:p w:rsidR="00000000" w:rsidDel="00000000" w:rsidP="00000000" w:rsidRDefault="00000000" w:rsidRPr="00000000" w14:paraId="0000006A">
      <w:pPr>
        <w:numPr>
          <w:ilvl w:val="0"/>
          <w:numId w:val="5"/>
        </w:numPr>
        <w:shd w:fill="ffffff" w:val="clear"/>
        <w:ind w:left="720" w:hanging="360"/>
        <w:rPr>
          <w:color w:val="0070c0"/>
          <w:sz w:val="20"/>
          <w:szCs w:val="20"/>
        </w:rPr>
      </w:pPr>
      <w:bookmarkStart w:colFirst="0" w:colLast="0" w:name="_heading=h.lnxbz9" w:id="13"/>
      <w:bookmarkEnd w:id="13"/>
      <w:r w:rsidDel="00000000" w:rsidR="00000000" w:rsidRPr="00000000">
        <w:rPr>
          <w:color w:val="0070c0"/>
          <w:sz w:val="20"/>
          <w:szCs w:val="20"/>
          <w:rtl w:val="0"/>
        </w:rPr>
        <w:t xml:space="preserve">Cash Discounting</w:t>
      </w:r>
    </w:p>
    <w:p w:rsidR="00000000" w:rsidDel="00000000" w:rsidP="00000000" w:rsidRDefault="00000000" w:rsidRPr="00000000" w14:paraId="0000006B">
      <w:pPr>
        <w:numPr>
          <w:ilvl w:val="0"/>
          <w:numId w:val="5"/>
        </w:numPr>
        <w:shd w:fill="ffffff" w:val="clear"/>
        <w:ind w:left="720" w:hanging="360"/>
        <w:rPr>
          <w:color w:val="0070c0"/>
          <w:sz w:val="20"/>
          <w:szCs w:val="20"/>
        </w:rPr>
      </w:pPr>
      <w:bookmarkStart w:colFirst="0" w:colLast="0" w:name="_heading=h.35nkun2" w:id="14"/>
      <w:bookmarkEnd w:id="14"/>
      <w:r w:rsidDel="00000000" w:rsidR="00000000" w:rsidRPr="00000000">
        <w:rPr>
          <w:color w:val="0070c0"/>
          <w:sz w:val="20"/>
          <w:szCs w:val="20"/>
          <w:rtl w:val="0"/>
        </w:rPr>
        <w:t xml:space="preserve">Surcharging</w:t>
      </w:r>
    </w:p>
    <w:p w:rsidR="00000000" w:rsidDel="00000000" w:rsidP="00000000" w:rsidRDefault="00000000" w:rsidRPr="00000000" w14:paraId="0000006C">
      <w:pPr>
        <w:numPr>
          <w:ilvl w:val="0"/>
          <w:numId w:val="5"/>
        </w:numPr>
        <w:shd w:fill="ffffff" w:val="clear"/>
        <w:ind w:left="720" w:hanging="360"/>
        <w:rPr>
          <w:color w:val="0070c0"/>
          <w:sz w:val="20"/>
          <w:szCs w:val="20"/>
        </w:rPr>
      </w:pPr>
      <w:bookmarkStart w:colFirst="0" w:colLast="0" w:name="_heading=h.1ksv4uv" w:id="15"/>
      <w:bookmarkEnd w:id="15"/>
      <w:r w:rsidDel="00000000" w:rsidR="00000000" w:rsidRPr="00000000">
        <w:rPr>
          <w:color w:val="0070c0"/>
          <w:sz w:val="20"/>
          <w:szCs w:val="20"/>
          <w:rtl w:val="0"/>
        </w:rPr>
        <w:t xml:space="preserve">Convenience Fees</w:t>
      </w:r>
    </w:p>
    <w:p w:rsidR="00000000" w:rsidDel="00000000" w:rsidP="00000000" w:rsidRDefault="00000000" w:rsidRPr="00000000" w14:paraId="0000006D">
      <w:pPr>
        <w:numPr>
          <w:ilvl w:val="0"/>
          <w:numId w:val="5"/>
        </w:numPr>
        <w:shd w:fill="ffffff" w:val="clear"/>
        <w:ind w:left="720" w:hanging="360"/>
        <w:rPr>
          <w:color w:val="0070c0"/>
          <w:sz w:val="20"/>
          <w:szCs w:val="20"/>
        </w:rPr>
      </w:pPr>
      <w:bookmarkStart w:colFirst="0" w:colLast="0" w:name="_heading=h.44sinio" w:id="16"/>
      <w:bookmarkEnd w:id="16"/>
      <w:r w:rsidDel="00000000" w:rsidR="00000000" w:rsidRPr="00000000">
        <w:rPr>
          <w:color w:val="0070c0"/>
          <w:sz w:val="20"/>
          <w:szCs w:val="20"/>
          <w:rtl w:val="0"/>
        </w:rPr>
        <w:t xml:space="preserve">Service Fees</w:t>
      </w:r>
    </w:p>
    <w:p w:rsidR="00000000" w:rsidDel="00000000" w:rsidP="00000000" w:rsidRDefault="00000000" w:rsidRPr="00000000" w14:paraId="0000006E">
      <w:pPr>
        <w:spacing w:after="160" w:line="240" w:lineRule="auto"/>
        <w:rPr>
          <w:b w:val="1"/>
          <w:color w:val="0070c0"/>
          <w:sz w:val="20"/>
          <w:szCs w:val="20"/>
          <w:highlight w:val="yellow"/>
        </w:rPr>
      </w:pPr>
      <w:r w:rsidDel="00000000" w:rsidR="00000000" w:rsidRPr="00000000">
        <w:rPr>
          <w:rtl w:val="0"/>
        </w:rPr>
      </w:r>
    </w:p>
    <w:p w:rsidR="00000000" w:rsidDel="00000000" w:rsidP="00000000" w:rsidRDefault="00000000" w:rsidRPr="00000000" w14:paraId="0000006F">
      <w:pPr>
        <w:spacing w:after="160" w:line="240" w:lineRule="auto"/>
        <w:rPr>
          <w:b w:val="1"/>
          <w:color w:val="0070c0"/>
          <w:sz w:val="20"/>
          <w:szCs w:val="20"/>
        </w:rPr>
      </w:pPr>
      <w:r w:rsidDel="00000000" w:rsidR="00000000" w:rsidRPr="00000000">
        <w:rPr>
          <w:b w:val="1"/>
          <w:color w:val="0070c0"/>
          <w:sz w:val="20"/>
          <w:szCs w:val="20"/>
          <w:rtl w:val="0"/>
        </w:rPr>
        <w:t xml:space="preserve">Minimum/Maximum Transaction Limits</w:t>
      </w:r>
    </w:p>
    <w:p w:rsidR="00000000" w:rsidDel="00000000" w:rsidP="00000000" w:rsidRDefault="00000000" w:rsidRPr="00000000" w14:paraId="00000070">
      <w:pPr>
        <w:spacing w:after="160" w:line="240" w:lineRule="auto"/>
        <w:rPr>
          <w:color w:val="0070c0"/>
          <w:sz w:val="20"/>
          <w:szCs w:val="20"/>
        </w:rPr>
      </w:pPr>
      <w:r w:rsidDel="00000000" w:rsidR="00000000" w:rsidRPr="00000000">
        <w:rPr>
          <w:color w:val="0070c0"/>
          <w:sz w:val="20"/>
          <w:szCs w:val="20"/>
          <w:rtl w:val="0"/>
        </w:rPr>
        <w:t xml:space="preserve">In order to minimize processing fees on lower dollar transactions, the card brands allow a Minimum Transaction Limit amount to be implemented for credit card transactions.  The rules for implementing are as follows:    </w:t>
      </w:r>
    </w:p>
    <w:p w:rsidR="00000000" w:rsidDel="00000000" w:rsidP="00000000" w:rsidRDefault="00000000" w:rsidRPr="00000000" w14:paraId="00000071">
      <w:pPr>
        <w:numPr>
          <w:ilvl w:val="0"/>
          <w:numId w:val="2"/>
        </w:numPr>
        <w:spacing w:line="240" w:lineRule="auto"/>
        <w:ind w:left="720" w:hanging="360"/>
        <w:rPr>
          <w:color w:val="0070c0"/>
          <w:sz w:val="20"/>
          <w:szCs w:val="20"/>
        </w:rPr>
      </w:pPr>
      <w:r w:rsidDel="00000000" w:rsidR="00000000" w:rsidRPr="00000000">
        <w:rPr>
          <w:color w:val="0070c0"/>
          <w:sz w:val="20"/>
          <w:szCs w:val="20"/>
          <w:rtl w:val="0"/>
        </w:rPr>
        <w:t xml:space="preserve">Minimum Transaction Limit</w:t>
      </w:r>
    </w:p>
    <w:p w:rsidR="00000000" w:rsidDel="00000000" w:rsidP="00000000" w:rsidRDefault="00000000" w:rsidRPr="00000000" w14:paraId="00000072">
      <w:pPr>
        <w:numPr>
          <w:ilvl w:val="1"/>
          <w:numId w:val="2"/>
        </w:numPr>
        <w:spacing w:line="240" w:lineRule="auto"/>
        <w:ind w:left="1440" w:hanging="360"/>
        <w:rPr>
          <w:color w:val="0070c0"/>
          <w:sz w:val="20"/>
          <w:szCs w:val="20"/>
        </w:rPr>
      </w:pPr>
      <w:r w:rsidDel="00000000" w:rsidR="00000000" w:rsidRPr="00000000">
        <w:rPr>
          <w:color w:val="0070c0"/>
          <w:sz w:val="20"/>
          <w:szCs w:val="20"/>
          <w:rtl w:val="0"/>
        </w:rPr>
        <w:t xml:space="preserve">A merchant may impose a Minimum Transaction Limit on credit cards, however it </w:t>
      </w:r>
      <w:r w:rsidDel="00000000" w:rsidR="00000000" w:rsidRPr="00000000">
        <w:rPr>
          <w:color w:val="0070c0"/>
          <w:sz w:val="20"/>
          <w:szCs w:val="20"/>
          <w:u w:val="single"/>
          <w:rtl w:val="0"/>
        </w:rPr>
        <w:t xml:space="preserve">MUST NOT</w:t>
      </w:r>
      <w:r w:rsidDel="00000000" w:rsidR="00000000" w:rsidRPr="00000000">
        <w:rPr>
          <w:color w:val="0070c0"/>
          <w:sz w:val="20"/>
          <w:szCs w:val="20"/>
          <w:rtl w:val="0"/>
        </w:rPr>
        <w:t xml:space="preserve"> be imposed on a </w:t>
      </w:r>
      <w:r w:rsidDel="00000000" w:rsidR="00000000" w:rsidRPr="00000000">
        <w:rPr>
          <w:color w:val="0070c0"/>
          <w:sz w:val="20"/>
          <w:szCs w:val="20"/>
          <w:u w:val="single"/>
          <w:rtl w:val="0"/>
        </w:rPr>
        <w:t xml:space="preserve">debit or prepaid card</w:t>
      </w:r>
      <w:r w:rsidDel="00000000" w:rsidR="00000000" w:rsidRPr="00000000">
        <w:rPr>
          <w:color w:val="0070c0"/>
          <w:sz w:val="20"/>
          <w:szCs w:val="20"/>
          <w:rtl w:val="0"/>
        </w:rPr>
        <w:t xml:space="preserve">.  </w:t>
      </w:r>
    </w:p>
    <w:p w:rsidR="00000000" w:rsidDel="00000000" w:rsidP="00000000" w:rsidRDefault="00000000" w:rsidRPr="00000000" w14:paraId="00000073">
      <w:pPr>
        <w:numPr>
          <w:ilvl w:val="2"/>
          <w:numId w:val="2"/>
        </w:numPr>
        <w:spacing w:line="240" w:lineRule="auto"/>
        <w:ind w:left="2160" w:hanging="360"/>
        <w:rPr>
          <w:color w:val="0070c0"/>
          <w:sz w:val="20"/>
          <w:szCs w:val="20"/>
        </w:rPr>
      </w:pPr>
      <w:r w:rsidDel="00000000" w:rsidR="00000000" w:rsidRPr="00000000">
        <w:rPr>
          <w:color w:val="0070c0"/>
          <w:sz w:val="20"/>
          <w:szCs w:val="20"/>
          <w:rtl w:val="0"/>
        </w:rPr>
        <w:t xml:space="preserve">This requirement refers  to the type of card presented for payment and not the method in which the card is being processed (PIN debit, signature debit, credit).  </w:t>
      </w:r>
    </w:p>
    <w:p w:rsidR="00000000" w:rsidDel="00000000" w:rsidP="00000000" w:rsidRDefault="00000000" w:rsidRPr="00000000" w14:paraId="00000074">
      <w:pPr>
        <w:numPr>
          <w:ilvl w:val="1"/>
          <w:numId w:val="2"/>
        </w:numPr>
        <w:spacing w:line="240" w:lineRule="auto"/>
        <w:ind w:left="1440" w:hanging="360"/>
        <w:rPr>
          <w:color w:val="0070c0"/>
          <w:sz w:val="20"/>
          <w:szCs w:val="20"/>
        </w:rPr>
      </w:pPr>
      <w:r w:rsidDel="00000000" w:rsidR="00000000" w:rsidRPr="00000000">
        <w:rPr>
          <w:color w:val="0070c0"/>
          <w:sz w:val="20"/>
          <w:szCs w:val="20"/>
          <w:rtl w:val="0"/>
        </w:rPr>
        <w:t xml:space="preserve">Minimum Transaction Limit CANNOT exceed $10.</w:t>
      </w:r>
    </w:p>
    <w:p w:rsidR="00000000" w:rsidDel="00000000" w:rsidP="00000000" w:rsidRDefault="00000000" w:rsidRPr="00000000" w14:paraId="00000075">
      <w:pPr>
        <w:numPr>
          <w:ilvl w:val="2"/>
          <w:numId w:val="2"/>
        </w:numPr>
        <w:spacing w:line="240" w:lineRule="auto"/>
        <w:ind w:left="2160" w:hanging="360"/>
        <w:rPr>
          <w:color w:val="0070c0"/>
          <w:sz w:val="20"/>
          <w:szCs w:val="20"/>
        </w:rPr>
      </w:pPr>
      <w:r w:rsidDel="00000000" w:rsidR="00000000" w:rsidRPr="00000000">
        <w:rPr>
          <w:color w:val="0070c0"/>
          <w:sz w:val="20"/>
          <w:szCs w:val="20"/>
          <w:rtl w:val="0"/>
        </w:rPr>
        <w:t xml:space="preserve">The cardholder must be allowed to use their credit card for all transactions over $10.</w:t>
      </w:r>
    </w:p>
    <w:p w:rsidR="00000000" w:rsidDel="00000000" w:rsidP="00000000" w:rsidRDefault="00000000" w:rsidRPr="00000000" w14:paraId="00000076">
      <w:pPr>
        <w:numPr>
          <w:ilvl w:val="1"/>
          <w:numId w:val="2"/>
        </w:numPr>
        <w:spacing w:line="240" w:lineRule="auto"/>
        <w:ind w:left="1440" w:hanging="360"/>
        <w:rPr>
          <w:color w:val="0070c0"/>
          <w:sz w:val="20"/>
          <w:szCs w:val="20"/>
        </w:rPr>
      </w:pPr>
      <w:r w:rsidDel="00000000" w:rsidR="00000000" w:rsidRPr="00000000">
        <w:rPr>
          <w:color w:val="0070c0"/>
          <w:sz w:val="20"/>
          <w:szCs w:val="20"/>
          <w:rtl w:val="0"/>
        </w:rPr>
        <w:t xml:space="preserve">A merchant MUST disclose the Minimum Transaction Limit amount to be imposed by placing signage at both the entrance into the location and at the point of purchase.  </w:t>
      </w:r>
    </w:p>
    <w:p w:rsidR="00000000" w:rsidDel="00000000" w:rsidP="00000000" w:rsidRDefault="00000000" w:rsidRPr="00000000" w14:paraId="00000077">
      <w:pPr>
        <w:numPr>
          <w:ilvl w:val="0"/>
          <w:numId w:val="2"/>
        </w:numPr>
        <w:spacing w:line="240" w:lineRule="auto"/>
        <w:ind w:left="720" w:hanging="360"/>
        <w:rPr>
          <w:color w:val="0070c0"/>
          <w:sz w:val="20"/>
          <w:szCs w:val="20"/>
        </w:rPr>
      </w:pPr>
      <w:r w:rsidDel="00000000" w:rsidR="00000000" w:rsidRPr="00000000">
        <w:rPr>
          <w:color w:val="0070c0"/>
          <w:sz w:val="20"/>
          <w:szCs w:val="20"/>
          <w:rtl w:val="0"/>
        </w:rPr>
        <w:t xml:space="preserve">Maximum Transaction Limit</w:t>
      </w:r>
    </w:p>
    <w:p w:rsidR="00000000" w:rsidDel="00000000" w:rsidP="00000000" w:rsidRDefault="00000000" w:rsidRPr="00000000" w14:paraId="00000078">
      <w:pPr>
        <w:numPr>
          <w:ilvl w:val="1"/>
          <w:numId w:val="2"/>
        </w:numPr>
        <w:spacing w:line="240" w:lineRule="auto"/>
        <w:ind w:left="1440" w:hanging="360"/>
        <w:rPr>
          <w:color w:val="0070c0"/>
          <w:sz w:val="20"/>
          <w:szCs w:val="20"/>
        </w:rPr>
      </w:pPr>
      <w:r w:rsidDel="00000000" w:rsidR="00000000" w:rsidRPr="00000000">
        <w:rPr>
          <w:color w:val="0070c0"/>
          <w:sz w:val="20"/>
          <w:szCs w:val="20"/>
          <w:rtl w:val="0"/>
        </w:rPr>
        <w:t xml:space="preserve">A merchant may </w:t>
      </w:r>
      <w:r w:rsidDel="00000000" w:rsidR="00000000" w:rsidRPr="00000000">
        <w:rPr>
          <w:color w:val="0070c0"/>
          <w:sz w:val="20"/>
          <w:szCs w:val="20"/>
          <w:u w:val="single"/>
          <w:rtl w:val="0"/>
        </w:rPr>
        <w:t xml:space="preserve">NOT</w:t>
      </w:r>
      <w:r w:rsidDel="00000000" w:rsidR="00000000" w:rsidRPr="00000000">
        <w:rPr>
          <w:color w:val="0070c0"/>
          <w:sz w:val="20"/>
          <w:szCs w:val="20"/>
          <w:rtl w:val="0"/>
        </w:rPr>
        <w:t xml:space="preserve"> impose a Maximum Transaction Limit on debit or credit card transactions.</w:t>
      </w:r>
    </w:p>
    <w:p w:rsidR="00000000" w:rsidDel="00000000" w:rsidP="00000000" w:rsidRDefault="00000000" w:rsidRPr="00000000" w14:paraId="00000079">
      <w:pPr>
        <w:spacing w:line="240" w:lineRule="auto"/>
        <w:rPr>
          <w:color w:val="0070c0"/>
          <w:sz w:val="20"/>
          <w:szCs w:val="20"/>
        </w:rPr>
      </w:pPr>
      <w:r w:rsidDel="00000000" w:rsidR="00000000" w:rsidRPr="00000000">
        <w:rPr>
          <w:rtl w:val="0"/>
        </w:rPr>
      </w:r>
    </w:p>
    <w:p w:rsidR="00000000" w:rsidDel="00000000" w:rsidP="00000000" w:rsidRDefault="00000000" w:rsidRPr="00000000" w14:paraId="0000007A">
      <w:pPr>
        <w:spacing w:line="240" w:lineRule="auto"/>
        <w:rPr>
          <w:color w:val="0070c0"/>
          <w:sz w:val="20"/>
          <w:szCs w:val="20"/>
        </w:rPr>
      </w:pPr>
      <w:r w:rsidDel="00000000" w:rsidR="00000000" w:rsidRPr="00000000">
        <w:rPr>
          <w:color w:val="0070c0"/>
          <w:sz w:val="20"/>
          <w:szCs w:val="20"/>
          <w:rtl w:val="0"/>
        </w:rPr>
        <w:t xml:space="preserve">NOTE:  A debit card refers to a card that has a cardholder’s checking or savings account attached to it as a funding source for the transaction.  The word “Debit” is usually printed on the card. </w:t>
      </w:r>
    </w:p>
    <w:p w:rsidR="00000000" w:rsidDel="00000000" w:rsidP="00000000" w:rsidRDefault="00000000" w:rsidRPr="00000000" w14:paraId="0000007B">
      <w:pPr>
        <w:shd w:fill="ffffff" w:val="clear"/>
        <w:spacing w:after="240" w:before="240" w:lineRule="auto"/>
        <w:rPr>
          <w:b w:val="1"/>
          <w:color w:val="0070c0"/>
          <w:sz w:val="20"/>
          <w:szCs w:val="20"/>
        </w:rPr>
      </w:pPr>
      <w:r w:rsidDel="00000000" w:rsidR="00000000" w:rsidRPr="00000000">
        <w:rPr>
          <w:b w:val="1"/>
          <w:color w:val="0070c0"/>
          <w:sz w:val="20"/>
          <w:szCs w:val="20"/>
          <w:rtl w:val="0"/>
        </w:rPr>
        <w:t xml:space="preserve">Cash Discounting</w:t>
      </w:r>
    </w:p>
    <w:p w:rsidR="00000000" w:rsidDel="00000000" w:rsidP="00000000" w:rsidRDefault="00000000" w:rsidRPr="00000000" w14:paraId="0000007C">
      <w:pPr>
        <w:spacing w:after="160" w:line="240" w:lineRule="auto"/>
        <w:rPr>
          <w:color w:val="0070c0"/>
          <w:sz w:val="20"/>
          <w:szCs w:val="20"/>
        </w:rPr>
      </w:pPr>
      <w:r w:rsidDel="00000000" w:rsidR="00000000" w:rsidRPr="00000000">
        <w:rPr>
          <w:color w:val="0070c0"/>
          <w:sz w:val="20"/>
          <w:szCs w:val="20"/>
          <w:rtl w:val="0"/>
        </w:rPr>
        <w:t xml:space="preserve">A merchant may implement a discount to customers who pay in cash rather than card however there are specific rules around doing so.  The rules are as follows:   </w:t>
      </w:r>
    </w:p>
    <w:p w:rsidR="00000000" w:rsidDel="00000000" w:rsidP="00000000" w:rsidRDefault="00000000" w:rsidRPr="00000000" w14:paraId="0000007D">
      <w:pPr>
        <w:numPr>
          <w:ilvl w:val="0"/>
          <w:numId w:val="3"/>
        </w:numPr>
        <w:spacing w:line="240" w:lineRule="auto"/>
        <w:ind w:left="720" w:hanging="360"/>
        <w:rPr>
          <w:color w:val="0070c0"/>
          <w:sz w:val="20"/>
          <w:szCs w:val="20"/>
        </w:rPr>
      </w:pPr>
      <w:r w:rsidDel="00000000" w:rsidR="00000000" w:rsidRPr="00000000">
        <w:rPr>
          <w:color w:val="0070c0"/>
          <w:sz w:val="20"/>
          <w:szCs w:val="20"/>
          <w:rtl w:val="0"/>
        </w:rPr>
        <w:t xml:space="preserve">The listed price of the good or service MUST be the price PRIOR to any discounts for method of payment.  </w:t>
      </w:r>
    </w:p>
    <w:p w:rsidR="00000000" w:rsidDel="00000000" w:rsidP="00000000" w:rsidRDefault="00000000" w:rsidRPr="00000000" w14:paraId="0000007E">
      <w:pPr>
        <w:numPr>
          <w:ilvl w:val="0"/>
          <w:numId w:val="3"/>
        </w:numPr>
        <w:spacing w:line="240" w:lineRule="auto"/>
        <w:ind w:left="720" w:hanging="360"/>
        <w:rPr>
          <w:color w:val="0070c0"/>
          <w:sz w:val="20"/>
          <w:szCs w:val="20"/>
        </w:rPr>
      </w:pPr>
      <w:r w:rsidDel="00000000" w:rsidR="00000000" w:rsidRPr="00000000">
        <w:rPr>
          <w:color w:val="0070c0"/>
          <w:sz w:val="20"/>
          <w:szCs w:val="20"/>
          <w:rtl w:val="0"/>
        </w:rPr>
        <w:t xml:space="preserve">The discount would then be applied to the price at the point of purchase should the customer choose to pay in cash.  </w:t>
      </w:r>
    </w:p>
    <w:p w:rsidR="00000000" w:rsidDel="00000000" w:rsidP="00000000" w:rsidRDefault="00000000" w:rsidRPr="00000000" w14:paraId="0000007F">
      <w:pPr>
        <w:numPr>
          <w:ilvl w:val="0"/>
          <w:numId w:val="3"/>
        </w:numPr>
        <w:spacing w:line="240" w:lineRule="auto"/>
        <w:ind w:left="720" w:hanging="360"/>
        <w:rPr>
          <w:color w:val="0070c0"/>
          <w:sz w:val="20"/>
          <w:szCs w:val="20"/>
        </w:rPr>
      </w:pPr>
      <w:r w:rsidDel="00000000" w:rsidR="00000000" w:rsidRPr="00000000">
        <w:rPr>
          <w:color w:val="0070c0"/>
          <w:sz w:val="20"/>
          <w:szCs w:val="20"/>
          <w:rtl w:val="0"/>
        </w:rPr>
        <w:t xml:space="preserve">Merchants are </w:t>
      </w:r>
      <w:r w:rsidDel="00000000" w:rsidR="00000000" w:rsidRPr="00000000">
        <w:rPr>
          <w:b w:val="1"/>
          <w:color w:val="0070c0"/>
          <w:sz w:val="20"/>
          <w:szCs w:val="20"/>
          <w:rtl w:val="0"/>
        </w:rPr>
        <w:t xml:space="preserve">not permitted</w:t>
      </w:r>
      <w:r w:rsidDel="00000000" w:rsidR="00000000" w:rsidRPr="00000000">
        <w:rPr>
          <w:color w:val="0070c0"/>
          <w:sz w:val="20"/>
          <w:szCs w:val="20"/>
          <w:rtl w:val="0"/>
        </w:rPr>
        <w:t xml:space="preserve"> to post a price for cash, and then charge a higher price for cards at the point of purchase.</w:t>
      </w:r>
    </w:p>
    <w:p w:rsidR="00000000" w:rsidDel="00000000" w:rsidP="00000000" w:rsidRDefault="00000000" w:rsidRPr="00000000" w14:paraId="00000080">
      <w:pPr>
        <w:numPr>
          <w:ilvl w:val="0"/>
          <w:numId w:val="3"/>
        </w:numPr>
        <w:spacing w:after="160" w:line="240" w:lineRule="auto"/>
        <w:ind w:left="720" w:hanging="360"/>
        <w:rPr>
          <w:color w:val="0070c0"/>
          <w:sz w:val="20"/>
          <w:szCs w:val="20"/>
        </w:rPr>
      </w:pPr>
      <w:r w:rsidDel="00000000" w:rsidR="00000000" w:rsidRPr="00000000">
        <w:rPr>
          <w:color w:val="0070c0"/>
          <w:sz w:val="20"/>
          <w:szCs w:val="20"/>
          <w:rtl w:val="0"/>
        </w:rPr>
        <w:t xml:space="preserve">A merchant MUST disclose the Cash Discount intent and amount by placing signage at both the entrance into the location and at the point of purchase.  </w:t>
      </w:r>
    </w:p>
    <w:p w:rsidR="00000000" w:rsidDel="00000000" w:rsidP="00000000" w:rsidRDefault="00000000" w:rsidRPr="00000000" w14:paraId="00000081">
      <w:pPr>
        <w:spacing w:after="160" w:line="240" w:lineRule="auto"/>
        <w:rPr>
          <w:b w:val="1"/>
          <w:color w:val="0070c0"/>
          <w:sz w:val="20"/>
          <w:szCs w:val="20"/>
        </w:rPr>
      </w:pPr>
      <w:r w:rsidDel="00000000" w:rsidR="00000000" w:rsidRPr="00000000">
        <w:rPr>
          <w:b w:val="1"/>
          <w:color w:val="0070c0"/>
          <w:sz w:val="20"/>
          <w:szCs w:val="20"/>
          <w:rtl w:val="0"/>
        </w:rPr>
        <w:t xml:space="preserve">Surcharging </w:t>
      </w:r>
    </w:p>
    <w:p w:rsidR="00000000" w:rsidDel="00000000" w:rsidP="00000000" w:rsidRDefault="00000000" w:rsidRPr="00000000" w14:paraId="00000082">
      <w:pPr>
        <w:spacing w:line="264" w:lineRule="auto"/>
        <w:rPr>
          <w:color w:val="0070c0"/>
          <w:sz w:val="20"/>
          <w:szCs w:val="20"/>
        </w:rPr>
      </w:pPr>
      <w:r w:rsidDel="00000000" w:rsidR="00000000" w:rsidRPr="00000000">
        <w:rPr>
          <w:color w:val="0070c0"/>
          <w:sz w:val="20"/>
          <w:szCs w:val="20"/>
          <w:rtl w:val="0"/>
        </w:rPr>
        <w:t xml:space="preserve">A Surcharge is a fee assessed on credit cards to help recoup all or part of the cost of card processing.   </w:t>
      </w:r>
    </w:p>
    <w:p w:rsidR="00000000" w:rsidDel="00000000" w:rsidP="00000000" w:rsidRDefault="00000000" w:rsidRPr="00000000" w14:paraId="00000083">
      <w:pPr>
        <w:spacing w:line="264" w:lineRule="auto"/>
        <w:ind w:left="720" w:firstLine="0"/>
        <w:rPr>
          <w:color w:val="0070c0"/>
          <w:sz w:val="20"/>
          <w:szCs w:val="20"/>
        </w:rPr>
      </w:pPr>
      <w:r w:rsidDel="00000000" w:rsidR="00000000" w:rsidRPr="00000000">
        <w:rPr>
          <w:rtl w:val="0"/>
        </w:rPr>
      </w:r>
    </w:p>
    <w:p w:rsidR="00000000" w:rsidDel="00000000" w:rsidP="00000000" w:rsidRDefault="00000000" w:rsidRPr="00000000" w14:paraId="00000084">
      <w:pPr>
        <w:spacing w:line="264" w:lineRule="auto"/>
        <w:rPr>
          <w:color w:val="0070c0"/>
          <w:sz w:val="20"/>
          <w:szCs w:val="20"/>
        </w:rPr>
      </w:pPr>
      <w:r w:rsidDel="00000000" w:rsidR="00000000" w:rsidRPr="00000000">
        <w:rPr>
          <w:color w:val="0070c0"/>
          <w:sz w:val="20"/>
          <w:szCs w:val="20"/>
          <w:rtl w:val="0"/>
        </w:rPr>
        <w:t xml:space="preserve">NOTE:  Surcharging rules apply to Visa, Mastercard, and Discover.  Surcharging on American Express is only allowed via our American Express OptBlue program. (If you are interested in processing American Express OptBlue, please contact us for information on the program and eligibility.)   </w:t>
      </w:r>
    </w:p>
    <w:p w:rsidR="00000000" w:rsidDel="00000000" w:rsidP="00000000" w:rsidRDefault="00000000" w:rsidRPr="00000000" w14:paraId="00000085">
      <w:pPr>
        <w:spacing w:line="264" w:lineRule="auto"/>
        <w:rPr>
          <w:color w:val="0070c0"/>
          <w:sz w:val="20"/>
          <w:szCs w:val="20"/>
        </w:rPr>
      </w:pPr>
      <w:r w:rsidDel="00000000" w:rsidR="00000000" w:rsidRPr="00000000">
        <w:rPr>
          <w:rtl w:val="0"/>
        </w:rPr>
      </w:r>
    </w:p>
    <w:p w:rsidR="00000000" w:rsidDel="00000000" w:rsidP="00000000" w:rsidRDefault="00000000" w:rsidRPr="00000000" w14:paraId="00000086">
      <w:pPr>
        <w:numPr>
          <w:ilvl w:val="0"/>
          <w:numId w:val="8"/>
        </w:numPr>
        <w:spacing w:line="264" w:lineRule="auto"/>
        <w:ind w:left="720" w:hanging="360"/>
        <w:rPr>
          <w:color w:val="0070c0"/>
          <w:sz w:val="20"/>
          <w:szCs w:val="20"/>
        </w:rPr>
      </w:pPr>
      <w:r w:rsidDel="00000000" w:rsidR="00000000" w:rsidRPr="00000000">
        <w:rPr>
          <w:color w:val="0070c0"/>
          <w:sz w:val="20"/>
          <w:szCs w:val="20"/>
          <w:rtl w:val="0"/>
        </w:rPr>
        <w:t xml:space="preserve">Registration is required before implementing a Surcharge.  </w:t>
      </w:r>
    </w:p>
    <w:p w:rsidR="00000000" w:rsidDel="00000000" w:rsidP="00000000" w:rsidRDefault="00000000" w:rsidRPr="00000000" w14:paraId="00000087">
      <w:pPr>
        <w:numPr>
          <w:ilvl w:val="1"/>
          <w:numId w:val="8"/>
        </w:numPr>
        <w:spacing w:line="264" w:lineRule="auto"/>
        <w:ind w:left="1440" w:hanging="360"/>
        <w:rPr>
          <w:color w:val="0070c0"/>
          <w:sz w:val="20"/>
          <w:szCs w:val="20"/>
        </w:rPr>
      </w:pPr>
      <w:r w:rsidDel="00000000" w:rsidR="00000000" w:rsidRPr="00000000">
        <w:rPr>
          <w:color w:val="0070c0"/>
          <w:sz w:val="20"/>
          <w:szCs w:val="20"/>
          <w:rtl w:val="0"/>
        </w:rPr>
        <w:t xml:space="preserve">Please contact your acquirer for details. </w:t>
      </w:r>
    </w:p>
    <w:p w:rsidR="00000000" w:rsidDel="00000000" w:rsidP="00000000" w:rsidRDefault="00000000" w:rsidRPr="00000000" w14:paraId="00000088">
      <w:pPr>
        <w:numPr>
          <w:ilvl w:val="1"/>
          <w:numId w:val="8"/>
        </w:numPr>
        <w:spacing w:line="264" w:lineRule="auto"/>
        <w:ind w:left="1440" w:hanging="360"/>
        <w:rPr>
          <w:color w:val="0070c0"/>
          <w:sz w:val="20"/>
          <w:szCs w:val="20"/>
        </w:rPr>
      </w:pPr>
      <w:r w:rsidDel="00000000" w:rsidR="00000000" w:rsidRPr="00000000">
        <w:rPr>
          <w:color w:val="0070c0"/>
          <w:sz w:val="20"/>
          <w:szCs w:val="20"/>
          <w:rtl w:val="0"/>
        </w:rPr>
        <w:t xml:space="preserve">Visa requires a Surcharge indicator to be included in the transaction.</w:t>
      </w:r>
    </w:p>
    <w:p w:rsidR="00000000" w:rsidDel="00000000" w:rsidP="00000000" w:rsidRDefault="00000000" w:rsidRPr="00000000" w14:paraId="00000089">
      <w:pPr>
        <w:numPr>
          <w:ilvl w:val="2"/>
          <w:numId w:val="8"/>
        </w:numPr>
        <w:spacing w:line="264" w:lineRule="auto"/>
        <w:ind w:left="2160" w:hanging="360"/>
        <w:rPr>
          <w:color w:val="0070c0"/>
          <w:sz w:val="20"/>
          <w:szCs w:val="20"/>
        </w:rPr>
      </w:pPr>
      <w:r w:rsidDel="00000000" w:rsidR="00000000" w:rsidRPr="00000000">
        <w:rPr>
          <w:color w:val="0070c0"/>
          <w:sz w:val="20"/>
          <w:szCs w:val="20"/>
          <w:rtl w:val="0"/>
        </w:rPr>
        <w:t xml:space="preserve">Please check with either us or your POS provider to ensure your device is capable of Surcharging properly and set up to send the indicator.  </w:t>
      </w:r>
    </w:p>
    <w:p w:rsidR="00000000" w:rsidDel="00000000" w:rsidP="00000000" w:rsidRDefault="00000000" w:rsidRPr="00000000" w14:paraId="0000008A">
      <w:pPr>
        <w:numPr>
          <w:ilvl w:val="1"/>
          <w:numId w:val="8"/>
        </w:numPr>
        <w:spacing w:line="264" w:lineRule="auto"/>
        <w:ind w:left="1440" w:hanging="360"/>
        <w:rPr>
          <w:color w:val="0070c0"/>
          <w:sz w:val="20"/>
          <w:szCs w:val="20"/>
        </w:rPr>
      </w:pPr>
      <w:r w:rsidDel="00000000" w:rsidR="00000000" w:rsidRPr="00000000">
        <w:rPr>
          <w:color w:val="0070c0"/>
          <w:sz w:val="20"/>
          <w:szCs w:val="20"/>
          <w:rtl w:val="0"/>
        </w:rPr>
        <w:t xml:space="preserve">Surcharging must NOT be charged on a debit card or prepaid card.</w:t>
      </w:r>
    </w:p>
    <w:p w:rsidR="00000000" w:rsidDel="00000000" w:rsidP="00000000" w:rsidRDefault="00000000" w:rsidRPr="00000000" w14:paraId="0000008B">
      <w:pPr>
        <w:numPr>
          <w:ilvl w:val="2"/>
          <w:numId w:val="8"/>
        </w:numPr>
        <w:spacing w:line="264" w:lineRule="auto"/>
        <w:ind w:left="2160" w:hanging="360"/>
        <w:rPr>
          <w:color w:val="0070c0"/>
          <w:sz w:val="20"/>
          <w:szCs w:val="20"/>
        </w:rPr>
      </w:pPr>
      <w:r w:rsidDel="00000000" w:rsidR="00000000" w:rsidRPr="00000000">
        <w:rPr>
          <w:color w:val="0070c0"/>
          <w:sz w:val="20"/>
          <w:szCs w:val="20"/>
          <w:rtl w:val="0"/>
        </w:rPr>
        <w:t xml:space="preserve">This requirement refers to the type of card presented for payment and not the method in which the card is being processed (PIN debit, signature debit, credit).  </w:t>
      </w:r>
    </w:p>
    <w:p w:rsidR="00000000" w:rsidDel="00000000" w:rsidP="00000000" w:rsidRDefault="00000000" w:rsidRPr="00000000" w14:paraId="0000008C">
      <w:pPr>
        <w:numPr>
          <w:ilvl w:val="0"/>
          <w:numId w:val="8"/>
        </w:numPr>
        <w:spacing w:line="264" w:lineRule="auto"/>
        <w:ind w:left="720" w:hanging="360"/>
        <w:rPr>
          <w:color w:val="0070c0"/>
          <w:sz w:val="20"/>
          <w:szCs w:val="20"/>
        </w:rPr>
      </w:pPr>
      <w:r w:rsidDel="00000000" w:rsidR="00000000" w:rsidRPr="00000000">
        <w:rPr>
          <w:color w:val="0070c0"/>
          <w:sz w:val="20"/>
          <w:szCs w:val="20"/>
          <w:rtl w:val="0"/>
        </w:rPr>
        <w:t xml:space="preserve">Surcharge can be charged in a Face-to-Face and non-Face-to Face environment.</w:t>
      </w:r>
    </w:p>
    <w:p w:rsidR="00000000" w:rsidDel="00000000" w:rsidP="00000000" w:rsidRDefault="00000000" w:rsidRPr="00000000" w14:paraId="0000008D">
      <w:pPr>
        <w:numPr>
          <w:ilvl w:val="0"/>
          <w:numId w:val="8"/>
        </w:numPr>
        <w:spacing w:line="264" w:lineRule="auto"/>
        <w:ind w:left="720" w:hanging="360"/>
        <w:rPr>
          <w:color w:val="0070c0"/>
          <w:sz w:val="20"/>
          <w:szCs w:val="20"/>
        </w:rPr>
      </w:pPr>
      <w:r w:rsidDel="00000000" w:rsidR="00000000" w:rsidRPr="00000000">
        <w:rPr>
          <w:color w:val="0070c0"/>
          <w:sz w:val="20"/>
          <w:szCs w:val="20"/>
          <w:rtl w:val="0"/>
        </w:rPr>
        <w:t xml:space="preserve">The Surcharge amount can be fixed or variable, but it must be charged the same on all card brands and all payment channels.</w:t>
      </w:r>
    </w:p>
    <w:p w:rsidR="00000000" w:rsidDel="00000000" w:rsidP="00000000" w:rsidRDefault="00000000" w:rsidRPr="00000000" w14:paraId="0000008E">
      <w:pPr>
        <w:numPr>
          <w:ilvl w:val="0"/>
          <w:numId w:val="8"/>
        </w:numPr>
        <w:spacing w:line="264" w:lineRule="auto"/>
        <w:ind w:left="720" w:hanging="360"/>
        <w:rPr>
          <w:color w:val="0070c0"/>
          <w:sz w:val="20"/>
          <w:szCs w:val="20"/>
        </w:rPr>
      </w:pPr>
      <w:r w:rsidDel="00000000" w:rsidR="00000000" w:rsidRPr="00000000">
        <w:rPr>
          <w:color w:val="0070c0"/>
          <w:sz w:val="20"/>
          <w:szCs w:val="20"/>
          <w:rtl w:val="0"/>
        </w:rPr>
        <w:t xml:space="preserve">Surcharging cannot exceed the cost of acceptance and is capped at </w:t>
      </w:r>
      <w:r w:rsidDel="00000000" w:rsidR="00000000" w:rsidRPr="00000000">
        <w:rPr>
          <w:b w:val="1"/>
          <w:color w:val="0070c0"/>
          <w:sz w:val="20"/>
          <w:szCs w:val="20"/>
          <w:rtl w:val="0"/>
        </w:rPr>
        <w:t xml:space="preserve">3%</w:t>
      </w:r>
      <w:r w:rsidDel="00000000" w:rsidR="00000000" w:rsidRPr="00000000">
        <w:rPr>
          <w:rtl w:val="0"/>
        </w:rPr>
      </w:r>
    </w:p>
    <w:p w:rsidR="00000000" w:rsidDel="00000000" w:rsidP="00000000" w:rsidRDefault="00000000" w:rsidRPr="00000000" w14:paraId="0000008F">
      <w:pPr>
        <w:numPr>
          <w:ilvl w:val="1"/>
          <w:numId w:val="8"/>
        </w:numPr>
        <w:spacing w:line="264" w:lineRule="auto"/>
        <w:ind w:left="1440" w:hanging="360"/>
        <w:rPr>
          <w:color w:val="0070c0"/>
          <w:sz w:val="20"/>
          <w:szCs w:val="20"/>
        </w:rPr>
      </w:pPr>
      <w:r w:rsidDel="00000000" w:rsidR="00000000" w:rsidRPr="00000000">
        <w:rPr>
          <w:color w:val="0070c0"/>
          <w:sz w:val="20"/>
          <w:szCs w:val="20"/>
          <w:rtl w:val="0"/>
        </w:rPr>
        <w:t xml:space="preserve">Note:  The cap for Visa is 3% while Discover and Mastercard are at 4% and American Express OptBlue is 3.5%.  Given that there is a  rule requiring parity across all card brands,</w:t>
      </w:r>
      <w:r w:rsidDel="00000000" w:rsidR="00000000" w:rsidRPr="00000000">
        <w:rPr>
          <w:color w:val="0070c0"/>
          <w:sz w:val="20"/>
          <w:szCs w:val="20"/>
          <w:u w:val="single"/>
          <w:rtl w:val="0"/>
        </w:rPr>
        <w:t xml:space="preserve"> the cap of 3% </w:t>
      </w:r>
      <w:r w:rsidDel="00000000" w:rsidR="00000000" w:rsidRPr="00000000">
        <w:rPr>
          <w:b w:val="1"/>
          <w:color w:val="0070c0"/>
          <w:sz w:val="20"/>
          <w:szCs w:val="20"/>
          <w:u w:val="single"/>
          <w:rtl w:val="0"/>
        </w:rPr>
        <w:t xml:space="preserve">must</w:t>
      </w:r>
      <w:r w:rsidDel="00000000" w:rsidR="00000000" w:rsidRPr="00000000">
        <w:rPr>
          <w:color w:val="0070c0"/>
          <w:sz w:val="20"/>
          <w:szCs w:val="20"/>
          <w:u w:val="single"/>
          <w:rtl w:val="0"/>
        </w:rPr>
        <w:t xml:space="preserve"> be utilized</w:t>
      </w:r>
      <w:r w:rsidDel="00000000" w:rsidR="00000000" w:rsidRPr="00000000">
        <w:rPr>
          <w:color w:val="0070c0"/>
          <w:sz w:val="20"/>
          <w:szCs w:val="20"/>
          <w:rtl w:val="0"/>
        </w:rPr>
        <w:t xml:space="preserve">.</w:t>
      </w:r>
    </w:p>
    <w:p w:rsidR="00000000" w:rsidDel="00000000" w:rsidP="00000000" w:rsidRDefault="00000000" w:rsidRPr="00000000" w14:paraId="00000090">
      <w:pPr>
        <w:numPr>
          <w:ilvl w:val="0"/>
          <w:numId w:val="8"/>
        </w:numPr>
        <w:spacing w:line="240" w:lineRule="auto"/>
        <w:ind w:left="720" w:hanging="360"/>
        <w:rPr>
          <w:color w:val="0070c0"/>
          <w:sz w:val="20"/>
          <w:szCs w:val="20"/>
        </w:rPr>
      </w:pPr>
      <w:r w:rsidDel="00000000" w:rsidR="00000000" w:rsidRPr="00000000">
        <w:rPr>
          <w:color w:val="0070c0"/>
          <w:sz w:val="20"/>
          <w:szCs w:val="20"/>
          <w:rtl w:val="0"/>
        </w:rPr>
        <w:t xml:space="preserve">A merchant MUST clearly disclose the Surcharge intent and amount by placing signage at both the entrance into the location, at the point of purchase, and on the transaction receipt.</w:t>
      </w:r>
    </w:p>
    <w:p w:rsidR="00000000" w:rsidDel="00000000" w:rsidP="00000000" w:rsidRDefault="00000000" w:rsidRPr="00000000" w14:paraId="00000091">
      <w:pPr>
        <w:numPr>
          <w:ilvl w:val="1"/>
          <w:numId w:val="8"/>
        </w:numPr>
        <w:spacing w:line="240" w:lineRule="auto"/>
        <w:ind w:left="1440" w:hanging="360"/>
        <w:rPr>
          <w:color w:val="0070c0"/>
          <w:sz w:val="20"/>
          <w:szCs w:val="20"/>
        </w:rPr>
      </w:pPr>
      <w:r w:rsidDel="00000000" w:rsidR="00000000" w:rsidRPr="00000000">
        <w:rPr>
          <w:color w:val="0070c0"/>
          <w:sz w:val="20"/>
          <w:szCs w:val="20"/>
          <w:rtl w:val="0"/>
        </w:rPr>
        <w:t xml:space="preserve">Disclosure must have the exact amount or percentage of the Surcharge.</w:t>
      </w:r>
    </w:p>
    <w:p w:rsidR="00000000" w:rsidDel="00000000" w:rsidP="00000000" w:rsidRDefault="00000000" w:rsidRPr="00000000" w14:paraId="00000092">
      <w:pPr>
        <w:numPr>
          <w:ilvl w:val="1"/>
          <w:numId w:val="8"/>
        </w:numPr>
        <w:spacing w:line="240" w:lineRule="auto"/>
        <w:ind w:left="1440" w:hanging="360"/>
        <w:rPr>
          <w:color w:val="0070c0"/>
          <w:sz w:val="20"/>
          <w:szCs w:val="20"/>
        </w:rPr>
      </w:pPr>
      <w:r w:rsidDel="00000000" w:rsidR="00000000" w:rsidRPr="00000000">
        <w:rPr>
          <w:color w:val="0070c0"/>
          <w:sz w:val="20"/>
          <w:szCs w:val="20"/>
          <w:rtl w:val="0"/>
        </w:rPr>
        <w:t xml:space="preserve">Disclosure must include a statement that the merchant is assessing the Surcharge and is only applicable to credit transactions.</w:t>
      </w:r>
    </w:p>
    <w:p w:rsidR="00000000" w:rsidDel="00000000" w:rsidP="00000000" w:rsidRDefault="00000000" w:rsidRPr="00000000" w14:paraId="00000093">
      <w:pPr>
        <w:numPr>
          <w:ilvl w:val="0"/>
          <w:numId w:val="8"/>
        </w:numPr>
        <w:spacing w:line="240" w:lineRule="auto"/>
        <w:ind w:left="720" w:hanging="360"/>
        <w:rPr>
          <w:color w:val="0070c0"/>
          <w:sz w:val="20"/>
          <w:szCs w:val="20"/>
        </w:rPr>
      </w:pPr>
      <w:r w:rsidDel="00000000" w:rsidR="00000000" w:rsidRPr="00000000">
        <w:rPr>
          <w:color w:val="0070c0"/>
          <w:sz w:val="20"/>
          <w:szCs w:val="20"/>
          <w:rtl w:val="0"/>
        </w:rPr>
        <w:t xml:space="preserve">The cardholder must be given the opportunity to cancel the transaction without penalty after the Surcharge is disclosed.</w:t>
      </w:r>
    </w:p>
    <w:p w:rsidR="00000000" w:rsidDel="00000000" w:rsidP="00000000" w:rsidRDefault="00000000" w:rsidRPr="00000000" w14:paraId="00000094">
      <w:pPr>
        <w:numPr>
          <w:ilvl w:val="0"/>
          <w:numId w:val="8"/>
        </w:numPr>
        <w:spacing w:line="264" w:lineRule="auto"/>
        <w:ind w:left="720" w:hanging="360"/>
        <w:rPr>
          <w:color w:val="0070c0"/>
          <w:sz w:val="20"/>
          <w:szCs w:val="20"/>
        </w:rPr>
      </w:pPr>
      <w:r w:rsidDel="00000000" w:rsidR="00000000" w:rsidRPr="00000000">
        <w:rPr>
          <w:color w:val="0070c0"/>
          <w:sz w:val="20"/>
          <w:szCs w:val="20"/>
          <w:rtl w:val="0"/>
        </w:rPr>
        <w:t xml:space="preserve">Surcharging is currently prohibited in Massachusetts, Connecticut, Maine, and Oklahoma (this list is subject to change without notice).</w:t>
      </w:r>
    </w:p>
    <w:p w:rsidR="00000000" w:rsidDel="00000000" w:rsidP="00000000" w:rsidRDefault="00000000" w:rsidRPr="00000000" w14:paraId="00000095">
      <w:pPr>
        <w:numPr>
          <w:ilvl w:val="1"/>
          <w:numId w:val="8"/>
        </w:numPr>
        <w:spacing w:line="264" w:lineRule="auto"/>
        <w:ind w:left="1440" w:hanging="360"/>
        <w:rPr>
          <w:color w:val="0070c0"/>
          <w:sz w:val="20"/>
          <w:szCs w:val="20"/>
        </w:rPr>
      </w:pPr>
      <w:r w:rsidDel="00000000" w:rsidR="00000000" w:rsidRPr="00000000">
        <w:rPr>
          <w:color w:val="0070c0"/>
          <w:sz w:val="20"/>
          <w:szCs w:val="20"/>
          <w:rtl w:val="0"/>
        </w:rPr>
        <w:t xml:space="preserve">Note:  When assessing a Surcharge (in accordance with card brand requirements), please also consult your legal counsel as needed, to ensure that Surcharging is permitted by law as it varies by jurisdiction and may not be allowed or may have limitations.</w:t>
      </w:r>
    </w:p>
    <w:p w:rsidR="00000000" w:rsidDel="00000000" w:rsidP="00000000" w:rsidRDefault="00000000" w:rsidRPr="00000000" w14:paraId="00000096">
      <w:pPr>
        <w:numPr>
          <w:ilvl w:val="0"/>
          <w:numId w:val="8"/>
        </w:numPr>
        <w:spacing w:line="264" w:lineRule="auto"/>
        <w:ind w:left="720" w:hanging="360"/>
        <w:rPr>
          <w:color w:val="0070c0"/>
          <w:sz w:val="20"/>
          <w:szCs w:val="20"/>
        </w:rPr>
      </w:pPr>
      <w:r w:rsidDel="00000000" w:rsidR="00000000" w:rsidRPr="00000000">
        <w:rPr>
          <w:color w:val="0070c0"/>
          <w:sz w:val="20"/>
          <w:szCs w:val="20"/>
          <w:rtl w:val="0"/>
        </w:rPr>
        <w:t xml:space="preserve">A Surcharge cannot be charged in conjunction with a Service Fee or a Convenience Fee.  The intent and definition of these are a bit different and each has their own set of rules (see below).</w:t>
      </w:r>
    </w:p>
    <w:p w:rsidR="00000000" w:rsidDel="00000000" w:rsidP="00000000" w:rsidRDefault="00000000" w:rsidRPr="00000000" w14:paraId="00000097">
      <w:pPr>
        <w:spacing w:line="264" w:lineRule="auto"/>
        <w:rPr>
          <w:color w:val="0070c0"/>
          <w:sz w:val="20"/>
          <w:szCs w:val="20"/>
        </w:rPr>
      </w:pPr>
      <w:r w:rsidDel="00000000" w:rsidR="00000000" w:rsidRPr="00000000">
        <w:rPr>
          <w:rtl w:val="0"/>
        </w:rPr>
      </w:r>
    </w:p>
    <w:p w:rsidR="00000000" w:rsidDel="00000000" w:rsidP="00000000" w:rsidRDefault="00000000" w:rsidRPr="00000000" w14:paraId="00000098">
      <w:pPr>
        <w:spacing w:line="264" w:lineRule="auto"/>
        <w:rPr>
          <w:b w:val="1"/>
          <w:color w:val="0070c0"/>
          <w:sz w:val="20"/>
          <w:szCs w:val="20"/>
        </w:rPr>
      </w:pPr>
      <w:r w:rsidDel="00000000" w:rsidR="00000000" w:rsidRPr="00000000">
        <w:rPr>
          <w:b w:val="1"/>
          <w:color w:val="0070c0"/>
          <w:sz w:val="20"/>
          <w:szCs w:val="20"/>
          <w:rtl w:val="0"/>
        </w:rPr>
        <w:t xml:space="preserve">Convenience Fees</w:t>
      </w:r>
    </w:p>
    <w:p w:rsidR="00000000" w:rsidDel="00000000" w:rsidP="00000000" w:rsidRDefault="00000000" w:rsidRPr="00000000" w14:paraId="00000099">
      <w:pPr>
        <w:shd w:fill="ffffff" w:val="clear"/>
        <w:spacing w:after="240" w:before="240" w:lineRule="auto"/>
        <w:rPr>
          <w:color w:val="0070c0"/>
          <w:sz w:val="20"/>
          <w:szCs w:val="20"/>
        </w:rPr>
      </w:pPr>
      <w:r w:rsidDel="00000000" w:rsidR="00000000" w:rsidRPr="00000000">
        <w:rPr>
          <w:color w:val="0070c0"/>
          <w:sz w:val="20"/>
          <w:szCs w:val="20"/>
          <w:rtl w:val="0"/>
        </w:rPr>
        <w:t xml:space="preserve">Convenience Fee is a fee charged to cardholders as a way for a business to recoup some costs involved for offering convenient payment options to cardholders.  The card brands rules for implementing a Convenience Fee are as follows:</w:t>
      </w:r>
    </w:p>
    <w:p w:rsidR="00000000" w:rsidDel="00000000" w:rsidP="00000000" w:rsidRDefault="00000000" w:rsidRPr="00000000" w14:paraId="0000009A">
      <w:pPr>
        <w:numPr>
          <w:ilvl w:val="0"/>
          <w:numId w:val="4"/>
        </w:numPr>
        <w:ind w:left="720" w:hanging="360"/>
        <w:rPr>
          <w:color w:val="0070c0"/>
          <w:sz w:val="20"/>
          <w:szCs w:val="20"/>
        </w:rPr>
      </w:pPr>
      <w:r w:rsidDel="00000000" w:rsidR="00000000" w:rsidRPr="00000000">
        <w:rPr>
          <w:color w:val="0070c0"/>
          <w:sz w:val="20"/>
          <w:szCs w:val="20"/>
          <w:rtl w:val="0"/>
        </w:rPr>
        <w:t xml:space="preserve">A convenience fee MUST only be charged when a true convenience for the cardholder is offered as an alternative payment channel to a customary payment channel.</w:t>
      </w:r>
    </w:p>
    <w:p w:rsidR="00000000" w:rsidDel="00000000" w:rsidP="00000000" w:rsidRDefault="00000000" w:rsidRPr="00000000" w14:paraId="0000009B">
      <w:pPr>
        <w:numPr>
          <w:ilvl w:val="0"/>
          <w:numId w:val="4"/>
        </w:numPr>
        <w:ind w:left="720" w:hanging="360"/>
        <w:rPr>
          <w:color w:val="0070c0"/>
          <w:sz w:val="20"/>
          <w:szCs w:val="20"/>
        </w:rPr>
      </w:pPr>
      <w:r w:rsidDel="00000000" w:rsidR="00000000" w:rsidRPr="00000000">
        <w:rPr>
          <w:color w:val="0070c0"/>
          <w:sz w:val="20"/>
          <w:szCs w:val="20"/>
          <w:rtl w:val="0"/>
        </w:rPr>
        <w:t xml:space="preserve">Convenience Fees are ONLY allowed in a non-face-to-face environment; NEVER in a face-to-face environment.</w:t>
      </w:r>
    </w:p>
    <w:p w:rsidR="00000000" w:rsidDel="00000000" w:rsidP="00000000" w:rsidRDefault="00000000" w:rsidRPr="00000000" w14:paraId="0000009C">
      <w:pPr>
        <w:numPr>
          <w:ilvl w:val="0"/>
          <w:numId w:val="4"/>
        </w:numPr>
        <w:ind w:left="720" w:hanging="360"/>
        <w:rPr>
          <w:color w:val="0070c0"/>
          <w:sz w:val="20"/>
          <w:szCs w:val="20"/>
        </w:rPr>
      </w:pPr>
      <w:r w:rsidDel="00000000" w:rsidR="00000000" w:rsidRPr="00000000">
        <w:rPr>
          <w:color w:val="0070c0"/>
          <w:sz w:val="20"/>
          <w:szCs w:val="20"/>
          <w:rtl w:val="0"/>
        </w:rPr>
        <w:t xml:space="preserve">The Convenience Fee MUST be disclosed to the cardholder prior to the charge being applied. </w:t>
      </w:r>
    </w:p>
    <w:p w:rsidR="00000000" w:rsidDel="00000000" w:rsidP="00000000" w:rsidRDefault="00000000" w:rsidRPr="00000000" w14:paraId="0000009D">
      <w:pPr>
        <w:numPr>
          <w:ilvl w:val="0"/>
          <w:numId w:val="4"/>
        </w:numPr>
        <w:ind w:left="720" w:hanging="360"/>
        <w:rPr>
          <w:color w:val="0070c0"/>
          <w:sz w:val="20"/>
          <w:szCs w:val="20"/>
        </w:rPr>
      </w:pPr>
      <w:r w:rsidDel="00000000" w:rsidR="00000000" w:rsidRPr="00000000">
        <w:rPr>
          <w:color w:val="0070c0"/>
          <w:sz w:val="20"/>
          <w:szCs w:val="20"/>
          <w:rtl w:val="0"/>
        </w:rPr>
        <w:t xml:space="preserve">A cardholder MUST be given the opportunity to cancel out of the payment/fee (without penalty) and the ability to use the same form of payment at a brick and mortar location (face-to-face). </w:t>
      </w:r>
    </w:p>
    <w:p w:rsidR="00000000" w:rsidDel="00000000" w:rsidP="00000000" w:rsidRDefault="00000000" w:rsidRPr="00000000" w14:paraId="0000009E">
      <w:pPr>
        <w:numPr>
          <w:ilvl w:val="0"/>
          <w:numId w:val="4"/>
        </w:numPr>
        <w:ind w:left="720" w:hanging="360"/>
        <w:rPr>
          <w:color w:val="0070c0"/>
          <w:sz w:val="20"/>
          <w:szCs w:val="20"/>
        </w:rPr>
      </w:pPr>
      <w:r w:rsidDel="00000000" w:rsidR="00000000" w:rsidRPr="00000000">
        <w:rPr>
          <w:color w:val="0070c0"/>
          <w:sz w:val="20"/>
          <w:szCs w:val="20"/>
          <w:rtl w:val="0"/>
        </w:rPr>
        <w:t xml:space="preserve">The Convenience Fee must be a fixed amount; a percentage is not allowed.</w:t>
      </w:r>
    </w:p>
    <w:p w:rsidR="00000000" w:rsidDel="00000000" w:rsidP="00000000" w:rsidRDefault="00000000" w:rsidRPr="00000000" w14:paraId="0000009F">
      <w:pPr>
        <w:numPr>
          <w:ilvl w:val="0"/>
          <w:numId w:val="4"/>
        </w:numPr>
        <w:ind w:left="720" w:hanging="360"/>
        <w:rPr>
          <w:color w:val="0070c0"/>
          <w:sz w:val="20"/>
          <w:szCs w:val="20"/>
        </w:rPr>
      </w:pPr>
      <w:r w:rsidDel="00000000" w:rsidR="00000000" w:rsidRPr="00000000">
        <w:rPr>
          <w:color w:val="0070c0"/>
          <w:sz w:val="20"/>
          <w:szCs w:val="20"/>
          <w:rtl w:val="0"/>
        </w:rPr>
        <w:t xml:space="preserve">A Convenience Fee can be charged on both credit and debit cards. </w:t>
      </w:r>
    </w:p>
    <w:p w:rsidR="00000000" w:rsidDel="00000000" w:rsidP="00000000" w:rsidRDefault="00000000" w:rsidRPr="00000000" w14:paraId="000000A0">
      <w:pPr>
        <w:numPr>
          <w:ilvl w:val="0"/>
          <w:numId w:val="4"/>
        </w:numPr>
        <w:ind w:left="720" w:hanging="360"/>
        <w:rPr>
          <w:color w:val="0070c0"/>
          <w:sz w:val="20"/>
          <w:szCs w:val="20"/>
        </w:rPr>
      </w:pPr>
      <w:r w:rsidDel="00000000" w:rsidR="00000000" w:rsidRPr="00000000">
        <w:rPr>
          <w:color w:val="0070c0"/>
          <w:sz w:val="20"/>
          <w:szCs w:val="20"/>
          <w:rtl w:val="0"/>
        </w:rPr>
        <w:t xml:space="preserve">No card brand registration is required.</w:t>
      </w:r>
    </w:p>
    <w:p w:rsidR="00000000" w:rsidDel="00000000" w:rsidP="00000000" w:rsidRDefault="00000000" w:rsidRPr="00000000" w14:paraId="000000A1">
      <w:pPr>
        <w:numPr>
          <w:ilvl w:val="0"/>
          <w:numId w:val="4"/>
        </w:numPr>
        <w:ind w:left="720" w:hanging="360"/>
        <w:rPr>
          <w:color w:val="0070c0"/>
          <w:sz w:val="20"/>
          <w:szCs w:val="20"/>
        </w:rPr>
      </w:pPr>
      <w:r w:rsidDel="00000000" w:rsidR="00000000" w:rsidRPr="00000000">
        <w:rPr>
          <w:color w:val="0070c0"/>
          <w:sz w:val="20"/>
          <w:szCs w:val="20"/>
          <w:rtl w:val="0"/>
        </w:rPr>
        <w:t xml:space="preserve">Convenience Fees CANNOT be charged on recurring transactions.</w:t>
      </w:r>
    </w:p>
    <w:p w:rsidR="00000000" w:rsidDel="00000000" w:rsidP="00000000" w:rsidRDefault="00000000" w:rsidRPr="00000000" w14:paraId="000000A2">
      <w:pPr>
        <w:shd w:fill="ffffff" w:val="clear"/>
        <w:spacing w:after="240" w:before="240" w:lineRule="auto"/>
        <w:rPr>
          <w:b w:val="1"/>
          <w:color w:val="0070c0"/>
          <w:sz w:val="20"/>
          <w:szCs w:val="20"/>
        </w:rPr>
      </w:pPr>
      <w:r w:rsidDel="00000000" w:rsidR="00000000" w:rsidRPr="00000000">
        <w:rPr>
          <w:b w:val="1"/>
          <w:color w:val="0070c0"/>
          <w:sz w:val="20"/>
          <w:szCs w:val="20"/>
          <w:rtl w:val="0"/>
        </w:rPr>
        <w:t xml:space="preserve">Service Fees</w:t>
      </w:r>
    </w:p>
    <w:p w:rsidR="00000000" w:rsidDel="00000000" w:rsidP="00000000" w:rsidRDefault="00000000" w:rsidRPr="00000000" w14:paraId="000000A3">
      <w:pPr>
        <w:shd w:fill="ffffff" w:val="clear"/>
        <w:spacing w:after="240" w:before="240" w:lineRule="auto"/>
        <w:rPr>
          <w:color w:val="0070c0"/>
          <w:sz w:val="20"/>
          <w:szCs w:val="20"/>
        </w:rPr>
      </w:pPr>
      <w:r w:rsidDel="00000000" w:rsidR="00000000" w:rsidRPr="00000000">
        <w:rPr>
          <w:color w:val="0070c0"/>
          <w:sz w:val="20"/>
          <w:szCs w:val="20"/>
          <w:rtl w:val="0"/>
        </w:rPr>
        <w:t xml:space="preserve">Service Fees are used by government and education merchants as means to help recoup the cost of accepting payments.  This type of fee is only eligible for select government and education merchant types.  The card brand rules for implementing a service fee are as follows:   </w:t>
      </w:r>
    </w:p>
    <w:p w:rsidR="00000000" w:rsidDel="00000000" w:rsidP="00000000" w:rsidRDefault="00000000" w:rsidRPr="00000000" w14:paraId="000000A4">
      <w:pPr>
        <w:numPr>
          <w:ilvl w:val="0"/>
          <w:numId w:val="7"/>
        </w:numPr>
        <w:shd w:fill="ffffff" w:val="clear"/>
        <w:spacing w:before="240" w:lineRule="auto"/>
        <w:ind w:left="720" w:hanging="360"/>
        <w:rPr>
          <w:color w:val="0070c0"/>
          <w:sz w:val="20"/>
          <w:szCs w:val="20"/>
        </w:rPr>
      </w:pPr>
      <w:r w:rsidDel="00000000" w:rsidR="00000000" w:rsidRPr="00000000">
        <w:rPr>
          <w:color w:val="0070c0"/>
          <w:sz w:val="20"/>
          <w:szCs w:val="20"/>
          <w:rtl w:val="0"/>
        </w:rPr>
        <w:t xml:space="preserve">Registration with Visa is required in order to implement a Service Fee. </w:t>
      </w:r>
    </w:p>
    <w:p w:rsidR="00000000" w:rsidDel="00000000" w:rsidP="00000000" w:rsidRDefault="00000000" w:rsidRPr="00000000" w14:paraId="000000A5">
      <w:pPr>
        <w:numPr>
          <w:ilvl w:val="1"/>
          <w:numId w:val="7"/>
        </w:numPr>
        <w:shd w:fill="ffffff" w:val="clear"/>
        <w:ind w:left="1440" w:hanging="360"/>
        <w:rPr>
          <w:color w:val="0070c0"/>
          <w:sz w:val="20"/>
          <w:szCs w:val="20"/>
        </w:rPr>
      </w:pPr>
      <w:r w:rsidDel="00000000" w:rsidR="00000000" w:rsidRPr="00000000">
        <w:rPr>
          <w:color w:val="0070c0"/>
          <w:sz w:val="20"/>
          <w:szCs w:val="20"/>
          <w:rtl w:val="0"/>
        </w:rPr>
        <w:t xml:space="preserve">Upon approval, Visa will assign a specific code that we will place into our system.  This will indicate to Visa that the transaction has been approved for Service Fees.   </w:t>
      </w:r>
    </w:p>
    <w:p w:rsidR="00000000" w:rsidDel="00000000" w:rsidP="00000000" w:rsidRDefault="00000000" w:rsidRPr="00000000" w14:paraId="000000A6">
      <w:pPr>
        <w:numPr>
          <w:ilvl w:val="0"/>
          <w:numId w:val="7"/>
        </w:numPr>
        <w:shd w:fill="ffffff" w:val="clear"/>
        <w:ind w:left="720" w:hanging="360"/>
        <w:rPr>
          <w:color w:val="0070c0"/>
          <w:sz w:val="20"/>
          <w:szCs w:val="20"/>
        </w:rPr>
      </w:pPr>
      <w:r w:rsidDel="00000000" w:rsidR="00000000" w:rsidRPr="00000000">
        <w:rPr>
          <w:color w:val="0070c0"/>
          <w:sz w:val="20"/>
          <w:szCs w:val="20"/>
          <w:rtl w:val="0"/>
        </w:rPr>
        <w:t xml:space="preserve">Only the following government merchant category codes are all eligible: </w:t>
      </w:r>
    </w:p>
    <w:p w:rsidR="00000000" w:rsidDel="00000000" w:rsidP="00000000" w:rsidRDefault="00000000" w:rsidRPr="00000000" w14:paraId="000000A7">
      <w:pPr>
        <w:numPr>
          <w:ilvl w:val="1"/>
          <w:numId w:val="7"/>
        </w:numPr>
        <w:shd w:fill="ffffff" w:val="clear"/>
        <w:ind w:left="1440" w:hanging="360"/>
        <w:rPr>
          <w:color w:val="0070c0"/>
          <w:sz w:val="20"/>
          <w:szCs w:val="20"/>
        </w:rPr>
      </w:pPr>
      <w:r w:rsidDel="00000000" w:rsidR="00000000" w:rsidRPr="00000000">
        <w:rPr>
          <w:color w:val="0070c0"/>
          <w:sz w:val="20"/>
          <w:szCs w:val="20"/>
          <w:rtl w:val="0"/>
        </w:rPr>
        <w:t xml:space="preserve">9211 - Court Costs, Including Alimony and Child Support </w:t>
      </w:r>
    </w:p>
    <w:p w:rsidR="00000000" w:rsidDel="00000000" w:rsidP="00000000" w:rsidRDefault="00000000" w:rsidRPr="00000000" w14:paraId="000000A8">
      <w:pPr>
        <w:numPr>
          <w:ilvl w:val="1"/>
          <w:numId w:val="7"/>
        </w:numPr>
        <w:shd w:fill="ffffff" w:val="clear"/>
        <w:ind w:left="1440" w:hanging="360"/>
        <w:rPr>
          <w:color w:val="0070c0"/>
          <w:sz w:val="20"/>
          <w:szCs w:val="20"/>
        </w:rPr>
      </w:pPr>
      <w:r w:rsidDel="00000000" w:rsidR="00000000" w:rsidRPr="00000000">
        <w:rPr>
          <w:color w:val="0070c0"/>
          <w:sz w:val="20"/>
          <w:szCs w:val="20"/>
          <w:rtl w:val="0"/>
        </w:rPr>
        <w:t xml:space="preserve">9222 - Fines</w:t>
      </w:r>
    </w:p>
    <w:p w:rsidR="00000000" w:rsidDel="00000000" w:rsidP="00000000" w:rsidRDefault="00000000" w:rsidRPr="00000000" w14:paraId="000000A9">
      <w:pPr>
        <w:numPr>
          <w:ilvl w:val="1"/>
          <w:numId w:val="7"/>
        </w:numPr>
        <w:shd w:fill="ffffff" w:val="clear"/>
        <w:ind w:left="1440" w:hanging="360"/>
        <w:rPr>
          <w:color w:val="0070c0"/>
          <w:sz w:val="20"/>
          <w:szCs w:val="20"/>
        </w:rPr>
      </w:pPr>
      <w:r w:rsidDel="00000000" w:rsidR="00000000" w:rsidRPr="00000000">
        <w:rPr>
          <w:color w:val="0070c0"/>
          <w:sz w:val="20"/>
          <w:szCs w:val="20"/>
          <w:rtl w:val="0"/>
        </w:rPr>
        <w:t xml:space="preserve">9311 - Tax Payments</w:t>
      </w:r>
    </w:p>
    <w:p w:rsidR="00000000" w:rsidDel="00000000" w:rsidP="00000000" w:rsidRDefault="00000000" w:rsidRPr="00000000" w14:paraId="000000AA">
      <w:pPr>
        <w:numPr>
          <w:ilvl w:val="1"/>
          <w:numId w:val="7"/>
        </w:numPr>
        <w:shd w:fill="ffffff" w:val="clear"/>
        <w:ind w:left="1440" w:hanging="360"/>
        <w:rPr>
          <w:color w:val="0070c0"/>
          <w:sz w:val="20"/>
          <w:szCs w:val="20"/>
        </w:rPr>
      </w:pPr>
      <w:r w:rsidDel="00000000" w:rsidR="00000000" w:rsidRPr="00000000">
        <w:rPr>
          <w:color w:val="0070c0"/>
          <w:sz w:val="20"/>
          <w:szCs w:val="20"/>
          <w:rtl w:val="0"/>
        </w:rPr>
        <w:t xml:space="preserve">9399 - Government Services (Not Elsewhere Classified)</w:t>
      </w:r>
    </w:p>
    <w:p w:rsidR="00000000" w:rsidDel="00000000" w:rsidP="00000000" w:rsidRDefault="00000000" w:rsidRPr="00000000" w14:paraId="000000AB">
      <w:pPr>
        <w:numPr>
          <w:ilvl w:val="0"/>
          <w:numId w:val="7"/>
        </w:numPr>
        <w:shd w:fill="ffffff" w:val="clear"/>
        <w:ind w:left="720" w:hanging="360"/>
        <w:rPr>
          <w:color w:val="0070c0"/>
          <w:sz w:val="20"/>
          <w:szCs w:val="20"/>
        </w:rPr>
      </w:pPr>
      <w:r w:rsidDel="00000000" w:rsidR="00000000" w:rsidRPr="00000000">
        <w:rPr>
          <w:color w:val="0070c0"/>
          <w:sz w:val="20"/>
          <w:szCs w:val="20"/>
          <w:rtl w:val="0"/>
        </w:rPr>
        <w:t xml:space="preserve">Only the following education merchant categories are eligible: </w:t>
      </w:r>
    </w:p>
    <w:p w:rsidR="00000000" w:rsidDel="00000000" w:rsidP="00000000" w:rsidRDefault="00000000" w:rsidRPr="00000000" w14:paraId="000000AC">
      <w:pPr>
        <w:numPr>
          <w:ilvl w:val="1"/>
          <w:numId w:val="7"/>
        </w:numPr>
        <w:shd w:fill="ffffff" w:val="clear"/>
        <w:ind w:left="1440" w:hanging="360"/>
        <w:rPr>
          <w:color w:val="0070c0"/>
          <w:sz w:val="20"/>
          <w:szCs w:val="20"/>
        </w:rPr>
      </w:pPr>
      <w:r w:rsidDel="00000000" w:rsidR="00000000" w:rsidRPr="00000000">
        <w:rPr>
          <w:color w:val="0070c0"/>
          <w:sz w:val="20"/>
          <w:szCs w:val="20"/>
          <w:rtl w:val="0"/>
        </w:rPr>
        <w:t xml:space="preserve">8211 - Elementary and Secondary Schools</w:t>
      </w:r>
    </w:p>
    <w:p w:rsidR="00000000" w:rsidDel="00000000" w:rsidP="00000000" w:rsidRDefault="00000000" w:rsidRPr="00000000" w14:paraId="000000AD">
      <w:pPr>
        <w:numPr>
          <w:ilvl w:val="1"/>
          <w:numId w:val="7"/>
        </w:numPr>
        <w:shd w:fill="ffffff" w:val="clear"/>
        <w:ind w:left="1440" w:hanging="360"/>
        <w:rPr>
          <w:color w:val="0070c0"/>
          <w:sz w:val="20"/>
          <w:szCs w:val="20"/>
        </w:rPr>
      </w:pPr>
      <w:r w:rsidDel="00000000" w:rsidR="00000000" w:rsidRPr="00000000">
        <w:rPr>
          <w:color w:val="0070c0"/>
          <w:sz w:val="20"/>
          <w:szCs w:val="20"/>
          <w:rtl w:val="0"/>
        </w:rPr>
        <w:t xml:space="preserve">8220 - Colleges, Universities, Professional Schools, and Junior Colleges</w:t>
      </w:r>
    </w:p>
    <w:p w:rsidR="00000000" w:rsidDel="00000000" w:rsidP="00000000" w:rsidRDefault="00000000" w:rsidRPr="00000000" w14:paraId="000000AE">
      <w:pPr>
        <w:numPr>
          <w:ilvl w:val="1"/>
          <w:numId w:val="7"/>
        </w:numPr>
        <w:shd w:fill="ffffff" w:val="clear"/>
        <w:ind w:left="1440" w:hanging="360"/>
        <w:rPr>
          <w:color w:val="0070c0"/>
          <w:sz w:val="20"/>
          <w:szCs w:val="20"/>
        </w:rPr>
      </w:pPr>
      <w:r w:rsidDel="00000000" w:rsidR="00000000" w:rsidRPr="00000000">
        <w:rPr>
          <w:color w:val="0070c0"/>
          <w:sz w:val="20"/>
          <w:szCs w:val="20"/>
          <w:rtl w:val="0"/>
        </w:rPr>
        <w:t xml:space="preserve">8244 - Business and Secretarial Schools</w:t>
      </w:r>
    </w:p>
    <w:p w:rsidR="00000000" w:rsidDel="00000000" w:rsidP="00000000" w:rsidRDefault="00000000" w:rsidRPr="00000000" w14:paraId="000000AF">
      <w:pPr>
        <w:numPr>
          <w:ilvl w:val="1"/>
          <w:numId w:val="7"/>
        </w:numPr>
        <w:shd w:fill="ffffff" w:val="clear"/>
        <w:ind w:left="1440" w:hanging="360"/>
        <w:rPr>
          <w:color w:val="0070c0"/>
          <w:sz w:val="20"/>
          <w:szCs w:val="20"/>
        </w:rPr>
      </w:pPr>
      <w:r w:rsidDel="00000000" w:rsidR="00000000" w:rsidRPr="00000000">
        <w:rPr>
          <w:color w:val="0070c0"/>
          <w:sz w:val="20"/>
          <w:szCs w:val="20"/>
          <w:rtl w:val="0"/>
        </w:rPr>
        <w:t xml:space="preserve">8249 - Vocational and Trade Schools</w:t>
      </w:r>
    </w:p>
    <w:p w:rsidR="00000000" w:rsidDel="00000000" w:rsidP="00000000" w:rsidRDefault="00000000" w:rsidRPr="00000000" w14:paraId="000000B0">
      <w:pPr>
        <w:numPr>
          <w:ilvl w:val="0"/>
          <w:numId w:val="7"/>
        </w:numPr>
        <w:shd w:fill="ffffff" w:val="clear"/>
        <w:ind w:left="720" w:hanging="360"/>
        <w:rPr>
          <w:color w:val="0070c0"/>
          <w:sz w:val="20"/>
          <w:szCs w:val="20"/>
        </w:rPr>
      </w:pPr>
      <w:r w:rsidDel="00000000" w:rsidR="00000000" w:rsidRPr="00000000">
        <w:rPr>
          <w:color w:val="0070c0"/>
          <w:sz w:val="20"/>
          <w:szCs w:val="20"/>
          <w:rtl w:val="0"/>
        </w:rPr>
        <w:t xml:space="preserve">The service fee can be a fixed or variable amount and charged on all payment channels.</w:t>
      </w:r>
    </w:p>
    <w:p w:rsidR="00000000" w:rsidDel="00000000" w:rsidP="00000000" w:rsidRDefault="00000000" w:rsidRPr="00000000" w14:paraId="000000B1">
      <w:pPr>
        <w:numPr>
          <w:ilvl w:val="0"/>
          <w:numId w:val="7"/>
        </w:numPr>
        <w:shd w:fill="ffffff" w:val="clear"/>
        <w:ind w:left="720" w:hanging="360"/>
        <w:rPr>
          <w:color w:val="0070c0"/>
          <w:sz w:val="20"/>
          <w:szCs w:val="20"/>
        </w:rPr>
      </w:pPr>
      <w:r w:rsidDel="00000000" w:rsidR="00000000" w:rsidRPr="00000000">
        <w:rPr>
          <w:color w:val="0070c0"/>
          <w:sz w:val="20"/>
          <w:szCs w:val="20"/>
          <w:rtl w:val="0"/>
        </w:rPr>
        <w:t xml:space="preserve">The fee must be disclosed to the cardholder prior to the charge.</w:t>
      </w:r>
    </w:p>
    <w:p w:rsidR="00000000" w:rsidDel="00000000" w:rsidP="00000000" w:rsidRDefault="00000000" w:rsidRPr="00000000" w14:paraId="000000B2">
      <w:pPr>
        <w:rPr>
          <w:color w:val="0070c0"/>
          <w:sz w:val="20"/>
          <w:szCs w:val="20"/>
        </w:rPr>
      </w:pPr>
      <w:r w:rsidDel="00000000" w:rsidR="00000000" w:rsidRPr="00000000">
        <w:rPr>
          <w:rtl w:val="0"/>
        </w:rPr>
      </w:r>
    </w:p>
    <w:p w:rsidR="00000000" w:rsidDel="00000000" w:rsidP="00000000" w:rsidRDefault="00000000" w:rsidRPr="00000000" w14:paraId="000000B3">
      <w:pPr>
        <w:rPr>
          <w:color w:val="0070c0"/>
          <w:sz w:val="20"/>
          <w:szCs w:val="20"/>
        </w:rPr>
      </w:pPr>
      <w:r w:rsidDel="00000000" w:rsidR="00000000" w:rsidRPr="00000000">
        <w:rPr>
          <w:color w:val="0070c0"/>
          <w:sz w:val="20"/>
          <w:szCs w:val="20"/>
          <w:rtl w:val="0"/>
        </w:rPr>
        <w:t xml:space="preserve">NOTE:  Service Fees are a term recognized and defined by Visa only.  Mastercard, Discover, and American Express do not recognize this as a unique fee type and do not have separate requirements around it.   </w:t>
      </w:r>
    </w:p>
    <w:p w:rsidR="00000000" w:rsidDel="00000000" w:rsidP="00000000" w:rsidRDefault="00000000" w:rsidRPr="00000000" w14:paraId="000000B4">
      <w:pPr>
        <w:rPr>
          <w:color w:val="0070c0"/>
          <w:sz w:val="20"/>
          <w:szCs w:val="20"/>
        </w:rPr>
      </w:pPr>
      <w:r w:rsidDel="00000000" w:rsidR="00000000" w:rsidRPr="00000000">
        <w:rPr>
          <w:rtl w:val="0"/>
        </w:rPr>
      </w:r>
    </w:p>
    <w:p w:rsidR="00000000" w:rsidDel="00000000" w:rsidP="00000000" w:rsidRDefault="00000000" w:rsidRPr="00000000" w14:paraId="000000B5">
      <w:pPr>
        <w:rPr>
          <w:b w:val="1"/>
          <w:color w:val="0070c0"/>
          <w:sz w:val="20"/>
          <w:szCs w:val="20"/>
        </w:rPr>
      </w:pPr>
      <w:r w:rsidDel="00000000" w:rsidR="00000000" w:rsidRPr="00000000">
        <w:rPr>
          <w:color w:val="0070c0"/>
          <w:sz w:val="20"/>
          <w:szCs w:val="20"/>
          <w:rtl w:val="0"/>
        </w:rPr>
        <w:t xml:space="preserve">In conclusion, it is important that all merchants understand and follow the specific card brand requirements for Minimum Transaction Amounts, Cash Discounting, Surcharging, Convenience Fees and Service Fees as described above.  This is imperative in order to mitigate the risk of non-compliance violations and the potential for costly non-compliance fines.  </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spacing w:line="264" w:lineRule="auto"/>
        <w:rPr>
          <w:sz w:val="20"/>
          <w:szCs w:val="20"/>
        </w:rPr>
      </w:pPr>
      <w:r w:rsidDel="00000000" w:rsidR="00000000" w:rsidRPr="00000000">
        <w:rPr>
          <w:rtl w:val="0"/>
        </w:rPr>
      </w:r>
    </w:p>
    <w:p w:rsidR="00000000" w:rsidDel="00000000" w:rsidP="00000000" w:rsidRDefault="00000000" w:rsidRPr="00000000" w14:paraId="000000B8">
      <w:pPr>
        <w:pStyle w:val="Heading3"/>
        <w:rPr>
          <w:sz w:val="20"/>
          <w:szCs w:val="20"/>
        </w:rPr>
      </w:pPr>
      <w:bookmarkStart w:colFirst="0" w:colLast="0" w:name="_heading=h.z337ya" w:id="17"/>
      <w:bookmarkEnd w:id="17"/>
      <w:r w:rsidDel="00000000" w:rsidR="00000000" w:rsidRPr="00000000">
        <w:rPr>
          <w:rtl w:val="0"/>
        </w:rPr>
        <w:t xml:space="preserve">Retirement of 3-D Secure 2.1.0</w:t>
      </w:r>
      <w:r w:rsidDel="00000000" w:rsidR="00000000" w:rsidRPr="00000000">
        <w:rPr>
          <w:rtl w:val="0"/>
        </w:rPr>
      </w:r>
    </w:p>
    <w:tbl>
      <w:tblPr>
        <w:tblStyle w:val="Table4"/>
        <w:tblW w:w="6534.0" w:type="dxa"/>
        <w:jc w:val="left"/>
        <w:tblLayout w:type="fixed"/>
        <w:tblLook w:val="0400"/>
      </w:tblPr>
      <w:tblGrid>
        <w:gridCol w:w="2098"/>
        <w:gridCol w:w="1531"/>
        <w:gridCol w:w="1786"/>
        <w:gridCol w:w="1119"/>
        <w:tblGridChange w:id="0">
          <w:tblGrid>
            <w:gridCol w:w="2098"/>
            <w:gridCol w:w="1531"/>
            <w:gridCol w:w="1786"/>
            <w:gridCol w:w="1119"/>
          </w:tblGrid>
        </w:tblGridChange>
      </w:tblGrid>
      <w:tr>
        <w:trPr>
          <w:cantSplit w:val="0"/>
          <w:tblHeader w:val="1"/>
        </w:trPr>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B9">
            <w:pPr>
              <w:spacing w:line="240" w:lineRule="auto"/>
              <w:jc w:val="center"/>
              <w:rPr>
                <w:b w:val="1"/>
                <w:sz w:val="20"/>
                <w:szCs w:val="20"/>
              </w:rPr>
            </w:pPr>
            <w:r w:rsidDel="00000000" w:rsidR="00000000" w:rsidRPr="00000000">
              <w:rPr>
                <w:b w:val="1"/>
                <w:color w:val="002776"/>
                <w:sz w:val="20"/>
                <w:szCs w:val="20"/>
                <w:rtl w:val="0"/>
              </w:rPr>
              <w:t xml:space="preserve">Release Date</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BA">
            <w:pPr>
              <w:spacing w:line="240" w:lineRule="auto"/>
              <w:jc w:val="center"/>
              <w:rPr>
                <w:b w:val="1"/>
                <w:sz w:val="20"/>
                <w:szCs w:val="20"/>
              </w:rPr>
            </w:pPr>
            <w:r w:rsidDel="00000000" w:rsidR="00000000" w:rsidRPr="00000000">
              <w:rPr>
                <w:b w:val="1"/>
                <w:color w:val="002776"/>
                <w:sz w:val="20"/>
                <w:szCs w:val="20"/>
                <w:rtl w:val="0"/>
              </w:rPr>
              <w:t xml:space="preserve">Impact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BB">
            <w:pPr>
              <w:spacing w:line="240" w:lineRule="auto"/>
              <w:jc w:val="center"/>
              <w:rPr>
                <w:b w:val="1"/>
                <w:sz w:val="20"/>
                <w:szCs w:val="20"/>
              </w:rPr>
            </w:pPr>
            <w:r w:rsidDel="00000000" w:rsidR="00000000" w:rsidRPr="00000000">
              <w:rPr>
                <w:b w:val="1"/>
                <w:color w:val="002776"/>
                <w:sz w:val="20"/>
                <w:szCs w:val="20"/>
                <w:rtl w:val="0"/>
              </w:rPr>
              <w:t xml:space="preserve">Credit/Sig. Debit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BC">
            <w:pPr>
              <w:spacing w:line="240" w:lineRule="auto"/>
              <w:jc w:val="center"/>
              <w:rPr>
                <w:b w:val="1"/>
                <w:sz w:val="20"/>
                <w:szCs w:val="20"/>
              </w:rPr>
            </w:pPr>
            <w:r w:rsidDel="00000000" w:rsidR="00000000" w:rsidRPr="00000000">
              <w:rPr>
                <w:b w:val="1"/>
                <w:color w:val="002776"/>
                <w:sz w:val="20"/>
                <w:szCs w:val="20"/>
                <w:rtl w:val="0"/>
              </w:rPr>
              <w:t xml:space="preserve">PIN Debit</w:t>
            </w:r>
            <w:r w:rsidDel="00000000" w:rsidR="00000000" w:rsidRPr="00000000">
              <w:rPr>
                <w:rtl w:val="0"/>
              </w:rPr>
            </w:r>
          </w:p>
        </w:tc>
      </w:tr>
      <w:tr>
        <w:trPr>
          <w:cantSplit w:val="0"/>
          <w:trHeight w:val="62" w:hRule="atLeast"/>
          <w:tblHeader w:val="0"/>
        </w:trPr>
        <w:tc>
          <w:tcPr>
            <w:vMerge w:val="restart"/>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BD">
            <w:pPr>
              <w:spacing w:line="240" w:lineRule="auto"/>
              <w:jc w:val="center"/>
              <w:rPr>
                <w:sz w:val="20"/>
                <w:szCs w:val="20"/>
              </w:rPr>
            </w:pPr>
            <w:r w:rsidDel="00000000" w:rsidR="00000000" w:rsidRPr="00000000">
              <w:rPr>
                <w:b w:val="1"/>
                <w:color w:val="002776"/>
                <w:sz w:val="20"/>
                <w:szCs w:val="20"/>
                <w:rtl w:val="0"/>
              </w:rPr>
              <w:t xml:space="preserve">September 25, 2024</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BE">
            <w:pPr>
              <w:spacing w:line="240" w:lineRule="auto"/>
              <w:rPr>
                <w:sz w:val="20"/>
                <w:szCs w:val="20"/>
              </w:rPr>
            </w:pPr>
            <w:r w:rsidDel="00000000" w:rsidR="00000000" w:rsidRPr="00000000">
              <w:rPr>
                <w:b w:val="1"/>
                <w:color w:val="002776"/>
                <w:sz w:val="20"/>
                <w:szCs w:val="20"/>
                <w:rtl w:val="0"/>
              </w:rPr>
              <w:t xml:space="preserve">Authorization</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BF">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0">
            <w:pPr>
              <w:spacing w:line="240" w:lineRule="auto"/>
              <w:rPr>
                <w:sz w:val="20"/>
                <w:szCs w:val="20"/>
              </w:rPr>
            </w:pPr>
            <w:r w:rsidDel="00000000" w:rsidR="00000000" w:rsidRPr="00000000">
              <w:rPr>
                <w:rtl w:val="0"/>
              </w:rPr>
            </w:r>
          </w:p>
        </w:tc>
      </w:tr>
      <w:tr>
        <w:trPr>
          <w:cantSplit w:val="0"/>
          <w:trHeight w:val="43"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2">
            <w:pPr>
              <w:spacing w:line="240" w:lineRule="auto"/>
              <w:rPr>
                <w:sz w:val="20"/>
                <w:szCs w:val="20"/>
              </w:rPr>
            </w:pPr>
            <w:r w:rsidDel="00000000" w:rsidR="00000000" w:rsidRPr="00000000">
              <w:rPr>
                <w:b w:val="1"/>
                <w:color w:val="002776"/>
                <w:sz w:val="20"/>
                <w:szCs w:val="20"/>
                <w:rtl w:val="0"/>
              </w:rPr>
              <w:t xml:space="preserve">Settlement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3">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4">
            <w:pPr>
              <w:spacing w:line="240" w:lineRule="auto"/>
              <w:rPr>
                <w:sz w:val="20"/>
                <w:szCs w:val="20"/>
              </w:rPr>
            </w:pPr>
            <w:r w:rsidDel="00000000" w:rsidR="00000000" w:rsidRPr="00000000">
              <w:rPr>
                <w:rtl w:val="0"/>
              </w:rPr>
            </w:r>
          </w:p>
        </w:tc>
      </w:tr>
      <w:tr>
        <w:trPr>
          <w:cantSplit w:val="0"/>
          <w:trHeight w:val="89"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6">
            <w:pPr>
              <w:spacing w:line="240" w:lineRule="auto"/>
              <w:rPr>
                <w:sz w:val="20"/>
                <w:szCs w:val="20"/>
              </w:rPr>
            </w:pPr>
            <w:r w:rsidDel="00000000" w:rsidR="00000000" w:rsidRPr="00000000">
              <w:rPr>
                <w:b w:val="1"/>
                <w:color w:val="002776"/>
                <w:sz w:val="20"/>
                <w:szCs w:val="20"/>
                <w:rtl w:val="0"/>
              </w:rPr>
              <w:t xml:space="preserve">Disputes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7">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8">
            <w:pPr>
              <w:spacing w:line="240" w:lineRule="auto"/>
              <w:rPr>
                <w:sz w:val="20"/>
                <w:szCs w:val="20"/>
              </w:rPr>
            </w:pPr>
            <w:r w:rsidDel="00000000" w:rsidR="00000000" w:rsidRPr="00000000">
              <w:rPr>
                <w:rtl w:val="0"/>
              </w:rPr>
            </w:r>
          </w:p>
        </w:tc>
      </w:tr>
      <w:tr>
        <w:trPr>
          <w:cantSplit w:val="0"/>
          <w:trHeight w:val="116"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A">
            <w:pPr>
              <w:spacing w:line="240" w:lineRule="auto"/>
              <w:rPr>
                <w:sz w:val="20"/>
                <w:szCs w:val="20"/>
              </w:rPr>
            </w:pPr>
            <w:r w:rsidDel="00000000" w:rsidR="00000000" w:rsidRPr="00000000">
              <w:rPr>
                <w:b w:val="1"/>
                <w:color w:val="002776"/>
                <w:sz w:val="20"/>
                <w:szCs w:val="20"/>
                <w:rtl w:val="0"/>
              </w:rPr>
              <w:t xml:space="preserve">Rules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B">
            <w:pPr>
              <w:spacing w:line="240" w:lineRule="auto"/>
              <w:jc w:val="center"/>
              <w:rPr>
                <w:sz w:val="20"/>
                <w:szCs w:val="20"/>
              </w:rPr>
            </w:pPr>
            <w:r w:rsidDel="00000000" w:rsidR="00000000" w:rsidRPr="00000000">
              <w:rPr>
                <w:sz w:val="20"/>
                <w:szCs w:val="20"/>
                <w:rtl w:val="0"/>
              </w:rPr>
              <w:t xml:space="preserve">X</w:t>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CC">
            <w:pPr>
              <w:spacing w:line="240" w:lineRule="auto"/>
              <w:jc w:val="center"/>
              <w:rPr>
                <w:sz w:val="20"/>
                <w:szCs w:val="20"/>
              </w:rPr>
            </w:pPr>
            <w:r w:rsidDel="00000000" w:rsidR="00000000" w:rsidRPr="00000000">
              <w:rPr>
                <w:sz w:val="20"/>
                <w:szCs w:val="20"/>
                <w:rtl w:val="0"/>
              </w:rPr>
              <w:t xml:space="preserve">X</w:t>
            </w:r>
          </w:p>
        </w:tc>
      </w:tr>
    </w:tbl>
    <w:p w:rsidR="00000000" w:rsidDel="00000000" w:rsidP="00000000" w:rsidRDefault="00000000" w:rsidRPr="00000000" w14:paraId="000000CD">
      <w:pPr>
        <w:spacing w:after="120" w:before="120" w:line="264" w:lineRule="auto"/>
        <w:rPr>
          <w:sz w:val="20"/>
          <w:szCs w:val="20"/>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6785458" cy="898498"/>
                <wp:effectExtent b="0" l="0" r="0" t="0"/>
                <wp:docPr id="2140486612" name=""/>
                <a:graphic>
                  <a:graphicData uri="http://schemas.microsoft.com/office/word/2010/wordprocessingGroup">
                    <wpg:wgp>
                      <wpg:cNvGrpSpPr/>
                      <wpg:grpSpPr>
                        <a:xfrm>
                          <a:off x="1953250" y="3330750"/>
                          <a:ext cx="6785458" cy="898498"/>
                          <a:chOff x="1953250" y="3330750"/>
                          <a:chExt cx="6794425" cy="907475"/>
                        </a:xfrm>
                      </wpg:grpSpPr>
                      <wpg:grpSp>
                        <wpg:cNvGrpSpPr/>
                        <wpg:grpSpPr>
                          <a:xfrm>
                            <a:off x="1953271" y="3330751"/>
                            <a:ext cx="6785458" cy="898498"/>
                            <a:chOff x="-86" y="14"/>
                            <a:chExt cx="11379" cy="1231"/>
                          </a:xfrm>
                        </wpg:grpSpPr>
                        <wps:wsp>
                          <wps:cNvSpPr/>
                          <wps:cNvPr id="3" name="Shape 3"/>
                          <wps:spPr>
                            <a:xfrm>
                              <a:off x="-86" y="14"/>
                              <a:ext cx="11375" cy="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5" y="233"/>
                              <a:ext cx="11278" cy="1012"/>
                            </a:xfrm>
                            <a:custGeom>
                              <a:rect b="b" l="l" r="r" t="t"/>
                              <a:pathLst>
                                <a:path extrusionOk="0" h="1292" w="11278">
                                  <a:moveTo>
                                    <a:pt x="0" y="1291"/>
                                  </a:moveTo>
                                  <a:lnTo>
                                    <a:pt x="11277" y="1291"/>
                                  </a:lnTo>
                                  <a:lnTo>
                                    <a:pt x="11277" y="0"/>
                                  </a:lnTo>
                                  <a:lnTo>
                                    <a:pt x="0" y="0"/>
                                  </a:lnTo>
                                  <a:lnTo>
                                    <a:pt x="0" y="1291"/>
                                  </a:lnTo>
                                  <a:close/>
                                </a:path>
                              </a:pathLst>
                            </a:custGeom>
                            <a:noFill/>
                            <a:ln cap="flat" cmpd="sng" w="19050">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137" y="14"/>
                              <a:ext cx="6814" cy="436"/>
                            </a:xfrm>
                            <a:custGeom>
                              <a:rect b="b" l="l" r="r" t="t"/>
                              <a:pathLst>
                                <a:path extrusionOk="0" h="436" w="6814">
                                  <a:moveTo>
                                    <a:pt x="6813" y="0"/>
                                  </a:moveTo>
                                  <a:lnTo>
                                    <a:pt x="6813" y="346"/>
                                  </a:lnTo>
                                  <a:lnTo>
                                    <a:pt x="6806" y="381"/>
                                  </a:lnTo>
                                  <a:lnTo>
                                    <a:pt x="6787" y="409"/>
                                  </a:lnTo>
                                  <a:lnTo>
                                    <a:pt x="6759" y="428"/>
                                  </a:lnTo>
                                  <a:lnTo>
                                    <a:pt x="6724" y="435"/>
                                  </a:lnTo>
                                  <a:lnTo>
                                    <a:pt x="88" y="435"/>
                                  </a:lnTo>
                                  <a:lnTo>
                                    <a:pt x="54" y="428"/>
                                  </a:lnTo>
                                  <a:lnTo>
                                    <a:pt x="25" y="409"/>
                                  </a:lnTo>
                                  <a:lnTo>
                                    <a:pt x="6" y="381"/>
                                  </a:lnTo>
                                  <a:lnTo>
                                    <a:pt x="0" y="346"/>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1" name="Shape 11"/>
                          <wps:spPr>
                            <a:xfrm>
                              <a:off x="-86" y="187"/>
                              <a:ext cx="11378" cy="1058"/>
                            </a:xfrm>
                            <a:prstGeom prst="rect">
                              <a:avLst/>
                            </a:prstGeom>
                            <a:noFill/>
                            <a:ln>
                              <a:noFill/>
                            </a:ln>
                          </wps:spPr>
                          <wps:txbx>
                            <w:txbxContent>
                              <w:p w:rsidR="00000000" w:rsidDel="00000000" w:rsidP="00000000" w:rsidRDefault="00000000" w:rsidRPr="00000000">
                                <w:pPr>
                                  <w:spacing w:after="0" w:before="80" w:line="401.9999885559082"/>
                                  <w:ind w:left="605.9999847412109" w:right="0" w:firstLine="0"/>
                                  <w:jc w:val="left"/>
                                  <w:textDirection w:val="btLr"/>
                                </w:pPr>
                                <w:r w:rsidDel="00000000" w:rsidR="00000000" w:rsidRPr="00000000">
                                  <w:rPr>
                                    <w:rFonts w:ascii="Arial" w:cs="Arial" w:eastAsia="Arial" w:hAnsi="Arial"/>
                                    <w:b w:val="0"/>
                                    <w:i w:val="0"/>
                                    <w:smallCaps w:val="0"/>
                                    <w:strike w:val="0"/>
                                    <w:color w:val="ffffff"/>
                                    <w:sz w:val="36"/>
                                    <w:vertAlign w:val="baseline"/>
                                  </w:rPr>
                                  <w:t xml:space="preserve">W</w:t>
                                </w:r>
                                <w:r w:rsidDel="00000000" w:rsidR="00000000" w:rsidRPr="00000000">
                                  <w:rPr>
                                    <w:rFonts w:ascii="Arial" w:cs="Arial" w:eastAsia="Arial" w:hAnsi="Arial"/>
                                    <w:b w:val="0"/>
                                    <w:i w:val="0"/>
                                    <w:smallCaps w:val="0"/>
                                    <w:strike w:val="0"/>
                                    <w:color w:val="ffffff"/>
                                    <w:sz w:val="20"/>
                                    <w:vertAlign w:val="baseline"/>
                                  </w:rPr>
                                  <w:t xml:space="preserve">hat’s the Impact?</w:t>
                                </w:r>
                              </w:p>
                              <w:p w:rsidR="00000000" w:rsidDel="00000000" w:rsidP="00000000" w:rsidRDefault="00000000" w:rsidRPr="00000000">
                                <w:pPr>
                                  <w:spacing w:after="0" w:before="80" w:line="249.0000057220459"/>
                                  <w:ind w:left="920" w:right="355.99998474121094" w:firstLine="720"/>
                                  <w:jc w:val="left"/>
                                  <w:textDirection w:val="btLr"/>
                                </w:pPr>
                                <w:r w:rsidDel="00000000" w:rsidR="00000000" w:rsidRPr="00000000">
                                  <w:rPr>
                                    <w:rFonts w:ascii="Arial" w:cs="Arial" w:eastAsia="Arial" w:hAnsi="Arial"/>
                                    <w:b w:val="0"/>
                                    <w:i w:val="0"/>
                                    <w:smallCaps w:val="0"/>
                                    <w:strike w:val="0"/>
                                    <w:color w:val="ffffff"/>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Merchants must no longer use 3DS 2.1.0.</w:t>
                                </w:r>
                              </w:p>
                            </w:txbxContent>
                          </wps:txbx>
                          <wps:bodyPr anchorCtr="0" anchor="t" bIns="0" lIns="0" spcFirstLastPara="1" rIns="0" wrap="square" tIns="0">
                            <a:noAutofit/>
                          </wps:bodyPr>
                        </wps:wsp>
                        <wps:wsp>
                          <wps:cNvSpPr/>
                          <wps:cNvPr id="12" name="Shape 12"/>
                          <wps:spPr>
                            <a:xfrm>
                              <a:off x="234" y="57"/>
                              <a:ext cx="7483" cy="250"/>
                            </a:xfrm>
                            <a:custGeom>
                              <a:rect b="b" l="l" r="r" t="t"/>
                              <a:pathLst>
                                <a:path extrusionOk="0" h="436" w="6814">
                                  <a:moveTo>
                                    <a:pt x="6813" y="0"/>
                                  </a:moveTo>
                                  <a:lnTo>
                                    <a:pt x="0" y="0"/>
                                  </a:lnTo>
                                  <a:lnTo>
                                    <a:pt x="0" y="346"/>
                                  </a:lnTo>
                                  <a:lnTo>
                                    <a:pt x="6" y="381"/>
                                  </a:lnTo>
                                  <a:lnTo>
                                    <a:pt x="25" y="409"/>
                                  </a:lnTo>
                                  <a:lnTo>
                                    <a:pt x="54" y="428"/>
                                  </a:lnTo>
                                  <a:lnTo>
                                    <a:pt x="88" y="435"/>
                                  </a:lnTo>
                                  <a:lnTo>
                                    <a:pt x="6724" y="435"/>
                                  </a:lnTo>
                                  <a:lnTo>
                                    <a:pt x="6759" y="428"/>
                                  </a:lnTo>
                                  <a:lnTo>
                                    <a:pt x="6787" y="409"/>
                                  </a:lnTo>
                                  <a:lnTo>
                                    <a:pt x="6806" y="381"/>
                                  </a:lnTo>
                                  <a:lnTo>
                                    <a:pt x="6813" y="346"/>
                                  </a:lnTo>
                                  <a:lnTo>
                                    <a:pt x="6813" y="0"/>
                                  </a:lnTo>
                                  <a:close/>
                                </a:path>
                              </a:pathLst>
                            </a:custGeom>
                            <a:solidFill>
                              <a:srgbClr val="004F8A"/>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What is the impact?</w:t>
                                </w:r>
                              </w:p>
                            </w:txbxContent>
                          </wps:txbx>
                          <wps:bodyPr anchorCtr="0" anchor="ctr" bIns="0" lIns="91425" spcFirstLastPara="1" rIns="91425" wrap="square" tIns="0">
                            <a:noAutofit/>
                          </wps:bodyPr>
                        </wps:wsp>
                      </wpg:grpSp>
                    </wpg:wgp>
                  </a:graphicData>
                </a:graphic>
              </wp:inline>
            </w:drawing>
          </mc:Choice>
          <mc:Fallback>
            <w:drawing>
              <wp:inline distB="0" distT="0" distL="0" distR="0">
                <wp:extent cx="6785458" cy="898498"/>
                <wp:effectExtent b="0" l="0" r="0" t="0"/>
                <wp:docPr id="2140486612"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6785458" cy="89849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F">
      <w:pPr>
        <w:spacing w:line="264" w:lineRule="auto"/>
        <w:rPr>
          <w:sz w:val="20"/>
          <w:szCs w:val="20"/>
        </w:rPr>
      </w:pPr>
      <w:r w:rsidDel="00000000" w:rsidR="00000000" w:rsidRPr="00000000">
        <w:rPr>
          <w:rtl w:val="0"/>
        </w:rPr>
      </w:r>
    </w:p>
    <w:p w:rsidR="00000000" w:rsidDel="00000000" w:rsidP="00000000" w:rsidRDefault="00000000" w:rsidRPr="00000000" w14:paraId="000000D0">
      <w:pPr>
        <w:spacing w:line="264" w:lineRule="auto"/>
        <w:rPr>
          <w:color w:val="141413"/>
          <w:sz w:val="20"/>
          <w:szCs w:val="20"/>
        </w:rPr>
      </w:pPr>
      <w:r w:rsidDel="00000000" w:rsidR="00000000" w:rsidRPr="00000000">
        <w:rPr>
          <w:color w:val="141413"/>
          <w:sz w:val="20"/>
          <w:szCs w:val="20"/>
          <w:rtl w:val="0"/>
        </w:rPr>
        <w:t xml:space="preserve">The card brands have provided an additional reminder that 3DS 2.1.0, including all related technology will no longer be supported.</w:t>
      </w:r>
    </w:p>
    <w:p w:rsidR="00000000" w:rsidDel="00000000" w:rsidP="00000000" w:rsidRDefault="00000000" w:rsidRPr="00000000" w14:paraId="000000D1">
      <w:pPr>
        <w:spacing w:line="264" w:lineRule="auto"/>
        <w:rPr>
          <w:color w:val="141413"/>
          <w:sz w:val="20"/>
          <w:szCs w:val="20"/>
        </w:rPr>
      </w:pPr>
      <w:r w:rsidDel="00000000" w:rsidR="00000000" w:rsidRPr="00000000">
        <w:rPr>
          <w:rtl w:val="0"/>
        </w:rPr>
      </w:r>
    </w:p>
    <w:p w:rsidR="00000000" w:rsidDel="00000000" w:rsidP="00000000" w:rsidRDefault="00000000" w:rsidRPr="00000000" w14:paraId="000000D2">
      <w:pPr>
        <w:pStyle w:val="Heading2"/>
        <w:rPr/>
      </w:pPr>
      <w:bookmarkStart w:colFirst="0" w:colLast="0" w:name="_heading=h.3j2qqm3" w:id="18"/>
      <w:bookmarkEnd w:id="18"/>
      <w:r w:rsidDel="00000000" w:rsidR="00000000" w:rsidRPr="00000000">
        <w:rPr>
          <w:rtl w:val="0"/>
        </w:rPr>
        <w:t xml:space="preserve">Mastercard</w:t>
      </w:r>
      <w:r w:rsidDel="00000000" w:rsidR="00000000" w:rsidRPr="00000000">
        <w:rPr>
          <w:vertAlign w:val="superscript"/>
          <w:rtl w:val="0"/>
        </w:rPr>
        <w:t xml:space="preserve">®</w:t>
      </w:r>
      <w:r w:rsidDel="00000000" w:rsidR="00000000" w:rsidRPr="00000000">
        <w:rPr>
          <w:rtl w:val="0"/>
        </w:rPr>
        <w:t xml:space="preserve"> </w:t>
      </w:r>
    </w:p>
    <w:p w:rsidR="00000000" w:rsidDel="00000000" w:rsidP="00000000" w:rsidRDefault="00000000" w:rsidRPr="00000000" w14:paraId="000000D3">
      <w:pPr>
        <w:pStyle w:val="Heading3"/>
        <w:rPr>
          <w:sz w:val="20"/>
          <w:szCs w:val="20"/>
        </w:rPr>
      </w:pPr>
      <w:bookmarkStart w:colFirst="0" w:colLast="0" w:name="_heading=h.1y810tw" w:id="19"/>
      <w:bookmarkEnd w:id="19"/>
      <w:r w:rsidDel="00000000" w:rsidR="00000000" w:rsidRPr="00000000">
        <w:rPr>
          <w:rtl w:val="0"/>
        </w:rPr>
        <w:t xml:space="preserve">Revised Standards for the Support of Magnetic Stripe Technology</w:t>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49"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30"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59"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23"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29"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rtl w:val="0"/>
        </w:rPr>
      </w:r>
    </w:p>
    <w:tbl>
      <w:tblPr>
        <w:tblStyle w:val="Table5"/>
        <w:tblW w:w="5911.999999999999" w:type="dxa"/>
        <w:jc w:val="left"/>
        <w:tblLayout w:type="fixed"/>
        <w:tblLook w:val="0400"/>
      </w:tblPr>
      <w:tblGrid>
        <w:gridCol w:w="1476"/>
        <w:gridCol w:w="1531"/>
        <w:gridCol w:w="1786"/>
        <w:gridCol w:w="1119"/>
        <w:tblGridChange w:id="0">
          <w:tblGrid>
            <w:gridCol w:w="1476"/>
            <w:gridCol w:w="1531"/>
            <w:gridCol w:w="1786"/>
            <w:gridCol w:w="1119"/>
          </w:tblGrid>
        </w:tblGridChange>
      </w:tblGrid>
      <w:tr>
        <w:trPr>
          <w:cantSplit w:val="0"/>
          <w:tblHeader w:val="1"/>
        </w:trPr>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D4">
            <w:pPr>
              <w:spacing w:line="240" w:lineRule="auto"/>
              <w:jc w:val="center"/>
              <w:rPr>
                <w:b w:val="1"/>
                <w:sz w:val="20"/>
                <w:szCs w:val="20"/>
              </w:rPr>
            </w:pPr>
            <w:r w:rsidDel="00000000" w:rsidR="00000000" w:rsidRPr="00000000">
              <w:rPr>
                <w:b w:val="1"/>
                <w:color w:val="002776"/>
                <w:sz w:val="20"/>
                <w:szCs w:val="20"/>
                <w:rtl w:val="0"/>
              </w:rPr>
              <w:t xml:space="preserve">Release Date</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D5">
            <w:pPr>
              <w:spacing w:line="240" w:lineRule="auto"/>
              <w:jc w:val="center"/>
              <w:rPr>
                <w:b w:val="1"/>
                <w:sz w:val="20"/>
                <w:szCs w:val="20"/>
              </w:rPr>
            </w:pPr>
            <w:r w:rsidDel="00000000" w:rsidR="00000000" w:rsidRPr="00000000">
              <w:rPr>
                <w:b w:val="1"/>
                <w:color w:val="002776"/>
                <w:sz w:val="20"/>
                <w:szCs w:val="20"/>
                <w:rtl w:val="0"/>
              </w:rPr>
              <w:t xml:space="preserve">Impact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D6">
            <w:pPr>
              <w:spacing w:line="240" w:lineRule="auto"/>
              <w:jc w:val="center"/>
              <w:rPr>
                <w:b w:val="1"/>
                <w:sz w:val="20"/>
                <w:szCs w:val="20"/>
              </w:rPr>
            </w:pPr>
            <w:r w:rsidDel="00000000" w:rsidR="00000000" w:rsidRPr="00000000">
              <w:rPr>
                <w:b w:val="1"/>
                <w:color w:val="002776"/>
                <w:sz w:val="20"/>
                <w:szCs w:val="20"/>
                <w:rtl w:val="0"/>
              </w:rPr>
              <w:t xml:space="preserve">Credit/Sig. Debit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0D7">
            <w:pPr>
              <w:spacing w:line="240" w:lineRule="auto"/>
              <w:jc w:val="center"/>
              <w:rPr>
                <w:b w:val="1"/>
                <w:sz w:val="20"/>
                <w:szCs w:val="20"/>
              </w:rPr>
            </w:pPr>
            <w:r w:rsidDel="00000000" w:rsidR="00000000" w:rsidRPr="00000000">
              <w:rPr>
                <w:b w:val="1"/>
                <w:color w:val="002776"/>
                <w:sz w:val="20"/>
                <w:szCs w:val="20"/>
                <w:rtl w:val="0"/>
              </w:rPr>
              <w:t xml:space="preserve">PIN Debit</w:t>
            </w:r>
            <w:r w:rsidDel="00000000" w:rsidR="00000000" w:rsidRPr="00000000">
              <w:rPr>
                <w:rtl w:val="0"/>
              </w:rPr>
            </w:r>
          </w:p>
        </w:tc>
      </w:tr>
      <w:tr>
        <w:trPr>
          <w:cantSplit w:val="0"/>
          <w:trHeight w:val="62" w:hRule="atLeast"/>
          <w:tblHeader w:val="0"/>
        </w:trPr>
        <w:tc>
          <w:tcPr>
            <w:vMerge w:val="restart"/>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D8">
            <w:pPr>
              <w:spacing w:line="240" w:lineRule="auto"/>
              <w:jc w:val="center"/>
              <w:rPr>
                <w:sz w:val="20"/>
                <w:szCs w:val="20"/>
              </w:rPr>
            </w:pPr>
            <w:r w:rsidDel="00000000" w:rsidR="00000000" w:rsidRPr="00000000">
              <w:rPr>
                <w:b w:val="1"/>
                <w:color w:val="002776"/>
                <w:sz w:val="20"/>
                <w:szCs w:val="20"/>
                <w:rtl w:val="0"/>
              </w:rPr>
              <w:t xml:space="preserve">See Below</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D9">
            <w:pPr>
              <w:spacing w:line="240" w:lineRule="auto"/>
              <w:rPr>
                <w:sz w:val="20"/>
                <w:szCs w:val="20"/>
              </w:rPr>
            </w:pPr>
            <w:r w:rsidDel="00000000" w:rsidR="00000000" w:rsidRPr="00000000">
              <w:rPr>
                <w:b w:val="1"/>
                <w:color w:val="002776"/>
                <w:sz w:val="20"/>
                <w:szCs w:val="20"/>
                <w:rtl w:val="0"/>
              </w:rPr>
              <w:t xml:space="preserve">Authorization</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DA">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DB">
            <w:pPr>
              <w:spacing w:line="240" w:lineRule="auto"/>
              <w:rPr>
                <w:sz w:val="20"/>
                <w:szCs w:val="20"/>
              </w:rPr>
            </w:pPr>
            <w:r w:rsidDel="00000000" w:rsidR="00000000" w:rsidRPr="00000000">
              <w:rPr>
                <w:rtl w:val="0"/>
              </w:rPr>
            </w:r>
          </w:p>
        </w:tc>
      </w:tr>
      <w:tr>
        <w:trPr>
          <w:cantSplit w:val="0"/>
          <w:trHeight w:val="43"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DD">
            <w:pPr>
              <w:spacing w:line="240" w:lineRule="auto"/>
              <w:rPr>
                <w:sz w:val="20"/>
                <w:szCs w:val="20"/>
              </w:rPr>
            </w:pPr>
            <w:r w:rsidDel="00000000" w:rsidR="00000000" w:rsidRPr="00000000">
              <w:rPr>
                <w:b w:val="1"/>
                <w:color w:val="002776"/>
                <w:sz w:val="20"/>
                <w:szCs w:val="20"/>
                <w:rtl w:val="0"/>
              </w:rPr>
              <w:t xml:space="preserve">Settlement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DE">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DF">
            <w:pPr>
              <w:spacing w:line="240" w:lineRule="auto"/>
              <w:rPr>
                <w:sz w:val="20"/>
                <w:szCs w:val="20"/>
              </w:rPr>
            </w:pPr>
            <w:r w:rsidDel="00000000" w:rsidR="00000000" w:rsidRPr="00000000">
              <w:rPr>
                <w:rtl w:val="0"/>
              </w:rPr>
            </w:r>
          </w:p>
        </w:tc>
      </w:tr>
      <w:tr>
        <w:trPr>
          <w:cantSplit w:val="0"/>
          <w:trHeight w:val="89"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E1">
            <w:pPr>
              <w:spacing w:line="240" w:lineRule="auto"/>
              <w:rPr>
                <w:sz w:val="20"/>
                <w:szCs w:val="20"/>
              </w:rPr>
            </w:pPr>
            <w:r w:rsidDel="00000000" w:rsidR="00000000" w:rsidRPr="00000000">
              <w:rPr>
                <w:b w:val="1"/>
                <w:color w:val="002776"/>
                <w:sz w:val="20"/>
                <w:szCs w:val="20"/>
                <w:rtl w:val="0"/>
              </w:rPr>
              <w:t xml:space="preserve">Disputes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E2">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E3">
            <w:pPr>
              <w:spacing w:line="240" w:lineRule="auto"/>
              <w:rPr>
                <w:sz w:val="20"/>
                <w:szCs w:val="20"/>
              </w:rPr>
            </w:pPr>
            <w:r w:rsidDel="00000000" w:rsidR="00000000" w:rsidRPr="00000000">
              <w:rPr>
                <w:rtl w:val="0"/>
              </w:rPr>
            </w:r>
          </w:p>
        </w:tc>
      </w:tr>
      <w:tr>
        <w:trPr>
          <w:cantSplit w:val="0"/>
          <w:trHeight w:val="116"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E5">
            <w:pPr>
              <w:spacing w:line="240" w:lineRule="auto"/>
              <w:rPr>
                <w:sz w:val="20"/>
                <w:szCs w:val="20"/>
              </w:rPr>
            </w:pPr>
            <w:r w:rsidDel="00000000" w:rsidR="00000000" w:rsidRPr="00000000">
              <w:rPr>
                <w:b w:val="1"/>
                <w:color w:val="002776"/>
                <w:sz w:val="20"/>
                <w:szCs w:val="20"/>
                <w:rtl w:val="0"/>
              </w:rPr>
              <w:t xml:space="preserve">Rules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E6">
            <w:pPr>
              <w:spacing w:line="240" w:lineRule="auto"/>
              <w:jc w:val="center"/>
              <w:rPr>
                <w:sz w:val="20"/>
                <w:szCs w:val="20"/>
              </w:rPr>
            </w:pPr>
            <w:r w:rsidDel="00000000" w:rsidR="00000000" w:rsidRPr="00000000">
              <w:rPr>
                <w:sz w:val="20"/>
                <w:szCs w:val="20"/>
                <w:rtl w:val="0"/>
              </w:rPr>
              <w:t xml:space="preserve">X</w:t>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0E7">
            <w:pPr>
              <w:spacing w:line="240" w:lineRule="auto"/>
              <w:jc w:val="center"/>
              <w:rPr>
                <w:sz w:val="20"/>
                <w:szCs w:val="20"/>
              </w:rPr>
            </w:pPr>
            <w:r w:rsidDel="00000000" w:rsidR="00000000" w:rsidRPr="00000000">
              <w:rPr>
                <w:sz w:val="20"/>
                <w:szCs w:val="20"/>
                <w:rtl w:val="0"/>
              </w:rPr>
              <w:t xml:space="preserve">X</w:t>
            </w:r>
          </w:p>
        </w:tc>
      </w:tr>
    </w:tbl>
    <w:p w:rsidR="00000000" w:rsidDel="00000000" w:rsidP="00000000" w:rsidRDefault="00000000" w:rsidRPr="00000000" w14:paraId="000000E8">
      <w:pPr>
        <w:spacing w:after="120" w:before="120" w:line="264" w:lineRule="auto"/>
        <w:rPr>
          <w:sz w:val="20"/>
          <w:szCs w:val="20"/>
        </w:rPr>
      </w:pPr>
      <w:r w:rsidDel="00000000" w:rsidR="00000000" w:rsidRPr="00000000">
        <w:rPr>
          <w:rtl w:val="0"/>
        </w:rPr>
      </w:r>
    </w:p>
    <w:p w:rsidR="00000000" w:rsidDel="00000000" w:rsidP="00000000" w:rsidRDefault="00000000" w:rsidRPr="00000000" w14:paraId="000000E9">
      <w:pPr>
        <w:spacing w:after="240" w:before="240" w:line="264" w:lineRule="auto"/>
        <w:rPr>
          <w:sz w:val="20"/>
          <w:szCs w:val="20"/>
        </w:rPr>
      </w:pPr>
      <w:r w:rsidDel="00000000" w:rsidR="00000000" w:rsidRPr="00000000">
        <w:rPr>
          <w:sz w:val="20"/>
          <w:szCs w:val="20"/>
        </w:rPr>
        <mc:AlternateContent>
          <mc:Choice Requires="wpg">
            <w:drawing>
              <wp:inline distB="0" distT="0" distL="0" distR="0">
                <wp:extent cx="6785458" cy="942975"/>
                <wp:effectExtent b="0" l="0" r="0" t="0"/>
                <wp:docPr id="2140486613" name=""/>
                <a:graphic>
                  <a:graphicData uri="http://schemas.microsoft.com/office/word/2010/wordprocessingGroup">
                    <wpg:wgp>
                      <wpg:cNvGrpSpPr/>
                      <wpg:grpSpPr>
                        <a:xfrm>
                          <a:off x="1953250" y="3308500"/>
                          <a:ext cx="6785458" cy="942975"/>
                          <a:chOff x="1953250" y="3308500"/>
                          <a:chExt cx="6794425" cy="951900"/>
                        </a:xfrm>
                      </wpg:grpSpPr>
                      <wpg:grpSp>
                        <wpg:cNvGrpSpPr/>
                        <wpg:grpSpPr>
                          <a:xfrm>
                            <a:off x="1953271" y="3308513"/>
                            <a:ext cx="6785458" cy="942975"/>
                            <a:chOff x="-86" y="14"/>
                            <a:chExt cx="11379" cy="1511"/>
                          </a:xfrm>
                        </wpg:grpSpPr>
                        <wps:wsp>
                          <wps:cNvSpPr/>
                          <wps:cNvPr id="3" name="Shape 3"/>
                          <wps:spPr>
                            <a:xfrm>
                              <a:off x="-86" y="14"/>
                              <a:ext cx="11375" cy="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15" y="233"/>
                              <a:ext cx="11278" cy="1292"/>
                            </a:xfrm>
                            <a:custGeom>
                              <a:rect b="b" l="l" r="r" t="t"/>
                              <a:pathLst>
                                <a:path extrusionOk="0" h="1292" w="11278">
                                  <a:moveTo>
                                    <a:pt x="0" y="1291"/>
                                  </a:moveTo>
                                  <a:lnTo>
                                    <a:pt x="11277" y="1291"/>
                                  </a:lnTo>
                                  <a:lnTo>
                                    <a:pt x="11277" y="0"/>
                                  </a:lnTo>
                                  <a:lnTo>
                                    <a:pt x="0" y="0"/>
                                  </a:lnTo>
                                  <a:lnTo>
                                    <a:pt x="0" y="1291"/>
                                  </a:lnTo>
                                  <a:close/>
                                </a:path>
                              </a:pathLst>
                            </a:custGeom>
                            <a:noFill/>
                            <a:ln cap="flat" cmpd="sng" w="19050">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15" name="Shape 15"/>
                          <wps:spPr>
                            <a:xfrm>
                              <a:off x="137" y="14"/>
                              <a:ext cx="6814" cy="436"/>
                            </a:xfrm>
                            <a:custGeom>
                              <a:rect b="b" l="l" r="r" t="t"/>
                              <a:pathLst>
                                <a:path extrusionOk="0" h="436" w="6814">
                                  <a:moveTo>
                                    <a:pt x="6813" y="0"/>
                                  </a:moveTo>
                                  <a:lnTo>
                                    <a:pt x="6813" y="346"/>
                                  </a:lnTo>
                                  <a:lnTo>
                                    <a:pt x="6806" y="381"/>
                                  </a:lnTo>
                                  <a:lnTo>
                                    <a:pt x="6787" y="409"/>
                                  </a:lnTo>
                                  <a:lnTo>
                                    <a:pt x="6759" y="428"/>
                                  </a:lnTo>
                                  <a:lnTo>
                                    <a:pt x="6724" y="435"/>
                                  </a:lnTo>
                                  <a:lnTo>
                                    <a:pt x="88" y="435"/>
                                  </a:lnTo>
                                  <a:lnTo>
                                    <a:pt x="54" y="428"/>
                                  </a:lnTo>
                                  <a:lnTo>
                                    <a:pt x="25" y="409"/>
                                  </a:lnTo>
                                  <a:lnTo>
                                    <a:pt x="6" y="381"/>
                                  </a:lnTo>
                                  <a:lnTo>
                                    <a:pt x="0" y="346"/>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16" name="Shape 16"/>
                          <wps:spPr>
                            <a:xfrm>
                              <a:off x="-86" y="162"/>
                              <a:ext cx="11378" cy="1240"/>
                            </a:xfrm>
                            <a:prstGeom prst="rect">
                              <a:avLst/>
                            </a:prstGeom>
                            <a:noFill/>
                            <a:ln>
                              <a:noFill/>
                            </a:ln>
                          </wps:spPr>
                          <wps:txbx>
                            <w:txbxContent>
                              <w:p w:rsidR="00000000" w:rsidDel="00000000" w:rsidP="00000000" w:rsidRDefault="00000000" w:rsidRPr="00000000">
                                <w:pPr>
                                  <w:spacing w:after="0" w:before="0" w:line="401.9999885559082"/>
                                  <w:ind w:left="605.9999847412109" w:right="0" w:firstLine="0"/>
                                  <w:jc w:val="left"/>
                                  <w:textDirection w:val="btLr"/>
                                </w:pPr>
                                <w:r w:rsidDel="00000000" w:rsidR="00000000" w:rsidRPr="00000000">
                                  <w:rPr>
                                    <w:rFonts w:ascii="Arial" w:cs="Arial" w:eastAsia="Arial" w:hAnsi="Arial"/>
                                    <w:b w:val="0"/>
                                    <w:i w:val="0"/>
                                    <w:smallCaps w:val="0"/>
                                    <w:strike w:val="0"/>
                                    <w:color w:val="ffffff"/>
                                    <w:sz w:val="36"/>
                                    <w:vertAlign w:val="baseline"/>
                                  </w:rPr>
                                  <w:t xml:space="preserve">What’s the Impact?</w:t>
                                </w:r>
                              </w:p>
                              <w:p w:rsidR="00000000" w:rsidDel="00000000" w:rsidP="00000000" w:rsidRDefault="00000000" w:rsidRPr="00000000">
                                <w:pPr>
                                  <w:spacing w:after="0" w:before="153.00000190734863" w:line="249.0000057220459"/>
                                  <w:ind w:left="920" w:right="355.99998474121094" w:firstLine="720"/>
                                  <w:jc w:val="left"/>
                                  <w:textDirection w:val="btLr"/>
                                </w:pPr>
                                <w:r w:rsidDel="00000000" w:rsidR="00000000" w:rsidRPr="00000000">
                                  <w:rPr>
                                    <w:rFonts w:ascii="Arial" w:cs="Arial" w:eastAsia="Arial" w:hAnsi="Arial"/>
                                    <w:b w:val="0"/>
                                    <w:i w:val="0"/>
                                    <w:smallCaps w:val="0"/>
                                    <w:strike w:val="0"/>
                                    <w:color w:val="ffffff"/>
                                    <w:sz w:val="36"/>
                                    <w:vertAlign w:val="baseline"/>
                                  </w:rPr>
                                </w:r>
                                <w:r w:rsidDel="00000000" w:rsidR="00000000" w:rsidRPr="00000000">
                                  <w:rPr>
                                    <w:rFonts w:ascii="Arial" w:cs="Arial" w:eastAsia="Arial" w:hAnsi="Arial"/>
                                    <w:b w:val="0"/>
                                    <w:i w:val="0"/>
                                    <w:smallCaps w:val="0"/>
                                    <w:strike w:val="0"/>
                                    <w:color w:val="000000"/>
                                    <w:sz w:val="20"/>
                                    <w:vertAlign w:val="baseline"/>
                                  </w:rPr>
                                  <w:t xml:space="preserve">Mastercard is introducing a time table to retire the physical magnetic stripe from the back of the card.</w:t>
                                </w:r>
                              </w:p>
                            </w:txbxContent>
                          </wps:txbx>
                          <wps:bodyPr anchorCtr="0" anchor="t" bIns="0" lIns="0" spcFirstLastPara="1" rIns="0" wrap="square" tIns="0">
                            <a:noAutofit/>
                          </wps:bodyPr>
                        </wps:wsp>
                        <wps:wsp>
                          <wps:cNvSpPr/>
                          <wps:cNvPr id="17" name="Shape 17"/>
                          <wps:spPr>
                            <a:xfrm>
                              <a:off x="137" y="14"/>
                              <a:ext cx="6814" cy="402"/>
                            </a:xfrm>
                            <a:custGeom>
                              <a:rect b="b" l="l" r="r" t="t"/>
                              <a:pathLst>
                                <a:path extrusionOk="0" h="436" w="6814">
                                  <a:moveTo>
                                    <a:pt x="6813" y="0"/>
                                  </a:moveTo>
                                  <a:lnTo>
                                    <a:pt x="0" y="0"/>
                                  </a:lnTo>
                                  <a:lnTo>
                                    <a:pt x="0" y="346"/>
                                  </a:lnTo>
                                  <a:lnTo>
                                    <a:pt x="6" y="381"/>
                                  </a:lnTo>
                                  <a:lnTo>
                                    <a:pt x="25" y="409"/>
                                  </a:lnTo>
                                  <a:lnTo>
                                    <a:pt x="54" y="428"/>
                                  </a:lnTo>
                                  <a:lnTo>
                                    <a:pt x="88" y="435"/>
                                  </a:lnTo>
                                  <a:lnTo>
                                    <a:pt x="6724" y="435"/>
                                  </a:lnTo>
                                  <a:lnTo>
                                    <a:pt x="6759" y="428"/>
                                  </a:lnTo>
                                  <a:lnTo>
                                    <a:pt x="6787" y="409"/>
                                  </a:lnTo>
                                  <a:lnTo>
                                    <a:pt x="6806" y="381"/>
                                  </a:lnTo>
                                  <a:lnTo>
                                    <a:pt x="6813" y="346"/>
                                  </a:lnTo>
                                  <a:lnTo>
                                    <a:pt x="6813" y="0"/>
                                  </a:lnTo>
                                  <a:close/>
                                </a:path>
                              </a:pathLst>
                            </a:custGeom>
                            <a:solidFill>
                              <a:srgbClr val="004F8A"/>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What is the impact?</w:t>
                                </w:r>
                              </w:p>
                            </w:txbxContent>
                          </wps:txbx>
                          <wps:bodyPr anchorCtr="0" anchor="ctr" bIns="0" lIns="91425" spcFirstLastPara="1" rIns="91425" wrap="square" tIns="0">
                            <a:noAutofit/>
                          </wps:bodyPr>
                        </wps:wsp>
                      </wpg:grpSp>
                    </wpg:wgp>
                  </a:graphicData>
                </a:graphic>
              </wp:inline>
            </w:drawing>
          </mc:Choice>
          <mc:Fallback>
            <w:drawing>
              <wp:inline distB="0" distT="0" distL="0" distR="0">
                <wp:extent cx="6785458" cy="942975"/>
                <wp:effectExtent b="0" l="0" r="0" t="0"/>
                <wp:docPr id="2140486613"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6785458" cy="942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A">
      <w:pPr>
        <w:spacing w:after="240" w:before="240" w:line="264" w:lineRule="auto"/>
        <w:rPr>
          <w:sz w:val="20"/>
          <w:szCs w:val="20"/>
        </w:rPr>
      </w:pPr>
      <w:r w:rsidDel="00000000" w:rsidR="00000000" w:rsidRPr="00000000">
        <w:rPr>
          <w:sz w:val="20"/>
          <w:szCs w:val="20"/>
          <w:rtl w:val="0"/>
        </w:rPr>
        <w:t xml:space="preserve">In the coming years, Mastercard will retire physical magnetic stripe technology, bringing several benefits to customers:</w:t>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64"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Continued reduction of magnetic stripe fraud in the ecosystem as Mastercard participants migrate to EMV and contactless chip technologies, which provide much enhanced security.</w:t>
      </w:r>
    </w:p>
    <w:p w:rsidR="00000000" w:rsidDel="00000000" w:rsidP="00000000" w:rsidRDefault="00000000" w:rsidRPr="00000000" w14:paraId="000000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64"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Peace of mind for cardholders. Cardholders will be free of concerns regarding the possibility of magnetic stripe cloning, especially while transacting at unfamiliar locations.</w:t>
      </w:r>
    </w:p>
    <w:p w:rsidR="00000000" w:rsidDel="00000000" w:rsidP="00000000" w:rsidRDefault="00000000" w:rsidRPr="00000000" w14:paraId="000000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64"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mature EMV markets, reduction in the cost to the payment industry for supporting legacy technologies.</w:t>
      </w:r>
    </w:p>
    <w:p w:rsidR="00000000" w:rsidDel="00000000" w:rsidP="00000000" w:rsidRDefault="00000000" w:rsidRPr="00000000" w14:paraId="000000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264"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more streamlined cardholder experience. Currently there are a variety of ways to pay by card and swiping is now a diminishing experience for cardholders.</w:t>
      </w:r>
    </w:p>
    <w:tbl>
      <w:tblPr>
        <w:tblStyle w:val="Table6"/>
        <w:tblW w:w="10880.0" w:type="dxa"/>
        <w:jc w:val="left"/>
        <w:tblLayout w:type="fixed"/>
        <w:tblLook w:val="0400"/>
      </w:tblPr>
      <w:tblGrid>
        <w:gridCol w:w="1034"/>
        <w:gridCol w:w="1656"/>
        <w:gridCol w:w="1428"/>
        <w:gridCol w:w="6762"/>
        <w:tblGridChange w:id="0">
          <w:tblGrid>
            <w:gridCol w:w="1034"/>
            <w:gridCol w:w="1656"/>
            <w:gridCol w:w="1428"/>
            <w:gridCol w:w="6762"/>
          </w:tblGrid>
        </w:tblGridChange>
      </w:tblGrid>
      <w:tr>
        <w:trPr>
          <w:cantSplit w:val="0"/>
          <w:tblHeader w:val="1"/>
        </w:trPr>
        <w:tc>
          <w:tcPr>
            <w:tcBorders>
              <w:top w:color="000000" w:space="0" w:sz="8" w:val="single"/>
              <w:left w:color="000000" w:space="0" w:sz="8" w:val="single"/>
              <w:bottom w:color="000000" w:space="0" w:sz="8" w:val="single"/>
              <w:right w:color="000000" w:space="0" w:sz="8" w:val="single"/>
            </w:tcBorders>
            <w:shd w:fill="b8cae4" w:val="clear"/>
            <w:tcMar>
              <w:top w:w="100.0" w:type="dxa"/>
              <w:left w:w="100.0" w:type="dxa"/>
              <w:bottom w:w="100.0" w:type="dxa"/>
              <w:right w:w="100.0" w:type="dxa"/>
            </w:tcMar>
          </w:tcPr>
          <w:p w:rsidR="00000000" w:rsidDel="00000000" w:rsidP="00000000" w:rsidRDefault="00000000" w:rsidRPr="00000000" w14:paraId="000000EF">
            <w:pPr>
              <w:spacing w:line="240" w:lineRule="auto"/>
              <w:rPr>
                <w:sz w:val="24"/>
                <w:szCs w:val="24"/>
              </w:rPr>
            </w:pPr>
            <w:r w:rsidDel="00000000" w:rsidR="00000000" w:rsidRPr="00000000">
              <w:rPr>
                <w:b w:val="1"/>
                <w:color w:val="002776"/>
                <w:sz w:val="20"/>
                <w:szCs w:val="20"/>
                <w:rtl w:val="0"/>
              </w:rPr>
              <w:t xml:space="preserve">Edit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8cae4" w:val="clear"/>
            <w:tcMar>
              <w:top w:w="100.0" w:type="dxa"/>
              <w:left w:w="100.0" w:type="dxa"/>
              <w:bottom w:w="100.0" w:type="dxa"/>
              <w:right w:w="100.0" w:type="dxa"/>
            </w:tcMar>
          </w:tcPr>
          <w:p w:rsidR="00000000" w:rsidDel="00000000" w:rsidP="00000000" w:rsidRDefault="00000000" w:rsidRPr="00000000" w14:paraId="000000F0">
            <w:pPr>
              <w:spacing w:line="240" w:lineRule="auto"/>
              <w:rPr>
                <w:sz w:val="24"/>
                <w:szCs w:val="24"/>
              </w:rPr>
            </w:pPr>
            <w:r w:rsidDel="00000000" w:rsidR="00000000" w:rsidRPr="00000000">
              <w:rPr>
                <w:b w:val="1"/>
                <w:color w:val="002776"/>
                <w:sz w:val="20"/>
                <w:szCs w:val="20"/>
                <w:rtl w:val="0"/>
              </w:rPr>
              <w:t xml:space="preserve">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8cae4" w:val="clear"/>
            <w:tcMar>
              <w:top w:w="100.0" w:type="dxa"/>
              <w:left w:w="100.0" w:type="dxa"/>
              <w:bottom w:w="100.0" w:type="dxa"/>
              <w:right w:w="100.0" w:type="dxa"/>
            </w:tcMar>
          </w:tcPr>
          <w:p w:rsidR="00000000" w:rsidDel="00000000" w:rsidP="00000000" w:rsidRDefault="00000000" w:rsidRPr="00000000" w14:paraId="000000F1">
            <w:pPr>
              <w:spacing w:line="240" w:lineRule="auto"/>
              <w:rPr>
                <w:sz w:val="24"/>
                <w:szCs w:val="24"/>
              </w:rPr>
            </w:pPr>
            <w:r w:rsidDel="00000000" w:rsidR="00000000" w:rsidRPr="00000000">
              <w:rPr>
                <w:b w:val="1"/>
                <w:color w:val="002776"/>
                <w:sz w:val="20"/>
                <w:szCs w:val="20"/>
                <w:rtl w:val="0"/>
              </w:rPr>
              <w:t xml:space="preserve">Region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8cae4" w:val="clear"/>
            <w:tcMar>
              <w:top w:w="100.0" w:type="dxa"/>
              <w:left w:w="100.0" w:type="dxa"/>
              <w:bottom w:w="100.0" w:type="dxa"/>
              <w:right w:w="100.0" w:type="dxa"/>
            </w:tcMar>
          </w:tcPr>
          <w:p w:rsidR="00000000" w:rsidDel="00000000" w:rsidP="00000000" w:rsidRDefault="00000000" w:rsidRPr="00000000" w14:paraId="000000F2">
            <w:pPr>
              <w:spacing w:line="240" w:lineRule="auto"/>
              <w:rPr>
                <w:sz w:val="24"/>
                <w:szCs w:val="24"/>
              </w:rPr>
            </w:pPr>
            <w:r w:rsidDel="00000000" w:rsidR="00000000" w:rsidRPr="00000000">
              <w:rPr>
                <w:b w:val="1"/>
                <w:color w:val="002776"/>
                <w:sz w:val="20"/>
                <w:szCs w:val="20"/>
                <w:rtl w:val="0"/>
              </w:rPr>
              <w:t xml:space="preserve">Mandate</w:t>
            </w:r>
            <w:r w:rsidDel="00000000" w:rsidR="00000000" w:rsidRPr="00000000">
              <w:rPr>
                <w:rtl w:val="0"/>
              </w:rPr>
            </w:r>
          </w:p>
        </w:tc>
      </w:tr>
      <w:tr>
        <w:trPr>
          <w:cantSplit w:val="0"/>
          <w:trHeight w:val="113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3">
            <w:pPr>
              <w:spacing w:line="240" w:lineRule="auto"/>
              <w:rPr>
                <w:sz w:val="24"/>
                <w:szCs w:val="24"/>
              </w:rPr>
            </w:pPr>
            <w:r w:rsidDel="00000000" w:rsidR="00000000" w:rsidRPr="00000000">
              <w:rPr>
                <w:color w:val="000000"/>
                <w:sz w:val="20"/>
                <w:szCs w:val="20"/>
                <w:rtl w:val="0"/>
              </w:rPr>
              <w:t xml:space="preserve">Merchant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4">
            <w:pPr>
              <w:spacing w:line="240" w:lineRule="auto"/>
              <w:rPr>
                <w:sz w:val="24"/>
                <w:szCs w:val="24"/>
              </w:rPr>
            </w:pPr>
            <w:r w:rsidDel="00000000" w:rsidR="00000000" w:rsidRPr="00000000">
              <w:rPr>
                <w:color w:val="000000"/>
                <w:sz w:val="20"/>
                <w:szCs w:val="20"/>
                <w:rtl w:val="0"/>
              </w:rPr>
              <w:t xml:space="preserve">April 1, 2024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spacing w:line="240" w:lineRule="auto"/>
              <w:rPr>
                <w:sz w:val="24"/>
                <w:szCs w:val="24"/>
              </w:rPr>
            </w:pPr>
            <w:r w:rsidDel="00000000" w:rsidR="00000000" w:rsidRPr="00000000">
              <w:rPr>
                <w:color w:val="000000"/>
                <w:sz w:val="20"/>
                <w:szCs w:val="20"/>
                <w:rtl w:val="0"/>
              </w:rPr>
              <w:t xml:space="preserve">Canada, Europe (Switzerland is exempt), LAC, MEA, and AP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6">
            <w:pPr>
              <w:spacing w:line="240" w:lineRule="auto"/>
              <w:rPr>
                <w:sz w:val="24"/>
                <w:szCs w:val="24"/>
              </w:rPr>
            </w:pPr>
            <w:r w:rsidDel="00000000" w:rsidR="00000000" w:rsidRPr="00000000">
              <w:rPr>
                <w:color w:val="000000"/>
                <w:sz w:val="20"/>
                <w:szCs w:val="20"/>
                <w:rtl w:val="0"/>
              </w:rPr>
              <w:t xml:space="preserve">All chip-capable ATMs and point-of-sale (POS) terminals deployed are able to correctly process cards that contain the presence of a chip, but not a magnetic stripe.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7">
            <w:pPr>
              <w:spacing w:line="240" w:lineRule="auto"/>
              <w:rPr>
                <w:sz w:val="24"/>
                <w:szCs w:val="24"/>
              </w:rPr>
            </w:pPr>
            <w:r w:rsidDel="00000000" w:rsidR="00000000" w:rsidRPr="00000000">
              <w:rPr>
                <w:color w:val="000000"/>
                <w:sz w:val="20"/>
                <w:szCs w:val="20"/>
                <w:rtl w:val="0"/>
              </w:rPr>
              <w:t xml:space="preserve">Issuer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8">
            <w:pPr>
              <w:spacing w:line="240" w:lineRule="auto"/>
              <w:rPr>
                <w:sz w:val="24"/>
                <w:szCs w:val="24"/>
              </w:rPr>
            </w:pPr>
            <w:r w:rsidDel="00000000" w:rsidR="00000000" w:rsidRPr="00000000">
              <w:rPr>
                <w:color w:val="000000"/>
                <w:sz w:val="20"/>
                <w:szCs w:val="20"/>
                <w:rtl w:val="0"/>
              </w:rPr>
              <w:t xml:space="preserve">April 1, 2024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9">
            <w:pPr>
              <w:spacing w:line="240" w:lineRule="auto"/>
              <w:rPr>
                <w:sz w:val="24"/>
                <w:szCs w:val="24"/>
              </w:rPr>
            </w:pPr>
            <w:r w:rsidDel="00000000" w:rsidR="00000000" w:rsidRPr="00000000">
              <w:rPr>
                <w:color w:val="000000"/>
                <w:sz w:val="20"/>
                <w:szCs w:val="20"/>
                <w:rtl w:val="0"/>
              </w:rPr>
              <w:t xml:space="preserve">Canada, Europe (Switzerland is exempt), </w:t>
            </w:r>
            <w:r w:rsidDel="00000000" w:rsidR="00000000" w:rsidRPr="00000000">
              <w:rPr>
                <w:rtl w:val="0"/>
              </w:rPr>
            </w:r>
          </w:p>
          <w:p w:rsidR="00000000" w:rsidDel="00000000" w:rsidP="00000000" w:rsidRDefault="00000000" w:rsidRPr="00000000" w14:paraId="000000FA">
            <w:pPr>
              <w:spacing w:line="240" w:lineRule="auto"/>
              <w:rPr>
                <w:sz w:val="24"/>
                <w:szCs w:val="24"/>
              </w:rPr>
            </w:pPr>
            <w:r w:rsidDel="00000000" w:rsidR="00000000" w:rsidRPr="00000000">
              <w:rPr>
                <w:color w:val="000000"/>
                <w:sz w:val="20"/>
                <w:szCs w:val="20"/>
                <w:rtl w:val="0"/>
              </w:rPr>
              <w:t xml:space="preserve">LAC, MEA AP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B">
            <w:pPr>
              <w:spacing w:line="240" w:lineRule="auto"/>
              <w:rPr>
                <w:sz w:val="24"/>
                <w:szCs w:val="24"/>
              </w:rPr>
            </w:pPr>
            <w:r w:rsidDel="00000000" w:rsidR="00000000" w:rsidRPr="00000000">
              <w:rPr>
                <w:color w:val="000000"/>
                <w:sz w:val="20"/>
                <w:szCs w:val="20"/>
                <w:rtl w:val="0"/>
              </w:rPr>
              <w:t xml:space="preserve">Newly-issued EMV chip cards may optionally not have a physical magnetic stripe.</w:t>
            </w:r>
            <w:r w:rsidDel="00000000" w:rsidR="00000000" w:rsidRPr="00000000">
              <w:rPr>
                <w:rtl w:val="0"/>
              </w:rPr>
            </w:r>
          </w:p>
          <w:p w:rsidR="00000000" w:rsidDel="00000000" w:rsidP="00000000" w:rsidRDefault="00000000" w:rsidRPr="00000000" w14:paraId="000000FC">
            <w:pPr>
              <w:spacing w:line="240" w:lineRule="auto"/>
              <w:rPr>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D">
            <w:pPr>
              <w:spacing w:line="240" w:lineRule="auto"/>
              <w:rPr>
                <w:sz w:val="24"/>
                <w:szCs w:val="24"/>
              </w:rPr>
            </w:pPr>
            <w:r w:rsidDel="00000000" w:rsidR="00000000" w:rsidRPr="00000000">
              <w:rPr>
                <w:color w:val="000000"/>
                <w:sz w:val="20"/>
                <w:szCs w:val="20"/>
                <w:rtl w:val="0"/>
              </w:rPr>
              <w:t xml:space="preserve">Merchant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E">
            <w:pPr>
              <w:spacing w:line="240" w:lineRule="auto"/>
              <w:rPr>
                <w:sz w:val="24"/>
                <w:szCs w:val="24"/>
              </w:rPr>
            </w:pPr>
            <w:r w:rsidDel="00000000" w:rsidR="00000000" w:rsidRPr="00000000">
              <w:rPr>
                <w:color w:val="000000"/>
                <w:sz w:val="20"/>
                <w:szCs w:val="20"/>
                <w:rtl w:val="0"/>
              </w:rPr>
              <w:t xml:space="preserve">April 1, 2027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spacing w:line="240" w:lineRule="auto"/>
              <w:rPr>
                <w:sz w:val="24"/>
                <w:szCs w:val="24"/>
              </w:rPr>
            </w:pPr>
            <w:r w:rsidDel="00000000" w:rsidR="00000000" w:rsidRPr="00000000">
              <w:rPr>
                <w:color w:val="000000"/>
                <w:sz w:val="20"/>
                <w:szCs w:val="20"/>
                <w:rtl w:val="0"/>
              </w:rPr>
              <w:t xml:space="preserve">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0">
            <w:pPr>
              <w:spacing w:line="240" w:lineRule="auto"/>
              <w:rPr>
                <w:sz w:val="24"/>
                <w:szCs w:val="24"/>
              </w:rPr>
            </w:pPr>
            <w:r w:rsidDel="00000000" w:rsidR="00000000" w:rsidRPr="00000000">
              <w:rPr>
                <w:color w:val="000000"/>
                <w:sz w:val="20"/>
                <w:szCs w:val="20"/>
                <w:rtl w:val="0"/>
              </w:rPr>
              <w:t xml:space="preserve">All chip-capable ATMs and POS terminals in deployment are able to correctly process cards that contain the presence of a chip, but not magnetic stripe.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1">
            <w:pPr>
              <w:spacing w:line="240" w:lineRule="auto"/>
              <w:rPr>
                <w:sz w:val="24"/>
                <w:szCs w:val="24"/>
              </w:rPr>
            </w:pPr>
            <w:r w:rsidDel="00000000" w:rsidR="00000000" w:rsidRPr="00000000">
              <w:rPr>
                <w:color w:val="000000"/>
                <w:sz w:val="20"/>
                <w:szCs w:val="20"/>
                <w:rtl w:val="0"/>
              </w:rPr>
              <w:t xml:space="preserve">Issuer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2">
            <w:pPr>
              <w:spacing w:line="240" w:lineRule="auto"/>
              <w:rPr>
                <w:sz w:val="24"/>
                <w:szCs w:val="24"/>
              </w:rPr>
            </w:pPr>
            <w:r w:rsidDel="00000000" w:rsidR="00000000" w:rsidRPr="00000000">
              <w:rPr>
                <w:color w:val="000000"/>
                <w:sz w:val="20"/>
                <w:szCs w:val="20"/>
                <w:rtl w:val="0"/>
              </w:rPr>
              <w:t xml:space="preserve">April 1, 2027</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3">
            <w:pPr>
              <w:spacing w:line="240" w:lineRule="auto"/>
              <w:rPr>
                <w:sz w:val="24"/>
                <w:szCs w:val="24"/>
              </w:rPr>
            </w:pPr>
            <w:r w:rsidDel="00000000" w:rsidR="00000000" w:rsidRPr="00000000">
              <w:rPr>
                <w:color w:val="000000"/>
                <w:sz w:val="20"/>
                <w:szCs w:val="20"/>
                <w:rtl w:val="0"/>
              </w:rPr>
              <w:t xml:space="preserve">U.S.</w:t>
            </w:r>
            <w:r w:rsidDel="00000000" w:rsidR="00000000" w:rsidRPr="00000000">
              <w:rPr>
                <w:rtl w:val="0"/>
              </w:rPr>
            </w:r>
          </w:p>
          <w:p w:rsidR="00000000" w:rsidDel="00000000" w:rsidP="00000000" w:rsidRDefault="00000000" w:rsidRPr="00000000" w14:paraId="00000104">
            <w:pPr>
              <w:spacing w:line="240" w:lineRule="auto"/>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5">
            <w:pPr>
              <w:spacing w:line="240" w:lineRule="auto"/>
              <w:rPr>
                <w:sz w:val="24"/>
                <w:szCs w:val="24"/>
              </w:rPr>
            </w:pPr>
            <w:r w:rsidDel="00000000" w:rsidR="00000000" w:rsidRPr="00000000">
              <w:rPr>
                <w:color w:val="000000"/>
                <w:sz w:val="20"/>
                <w:szCs w:val="20"/>
                <w:rtl w:val="0"/>
              </w:rPr>
              <w:t xml:space="preserve">Newly-issued EMV chip cards may optionally not have a physical magnetic stripe.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6">
            <w:pPr>
              <w:spacing w:line="240" w:lineRule="auto"/>
              <w:rPr>
                <w:sz w:val="24"/>
                <w:szCs w:val="24"/>
              </w:rPr>
            </w:pPr>
            <w:r w:rsidDel="00000000" w:rsidR="00000000" w:rsidRPr="00000000">
              <w:rPr>
                <w:color w:val="000000"/>
                <w:sz w:val="20"/>
                <w:szCs w:val="20"/>
                <w:rtl w:val="0"/>
              </w:rPr>
              <w:t xml:space="preserve">Issuer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7">
            <w:pPr>
              <w:spacing w:line="240" w:lineRule="auto"/>
              <w:rPr>
                <w:sz w:val="24"/>
                <w:szCs w:val="24"/>
              </w:rPr>
            </w:pPr>
            <w:r w:rsidDel="00000000" w:rsidR="00000000" w:rsidRPr="00000000">
              <w:rPr>
                <w:color w:val="000000"/>
                <w:sz w:val="20"/>
                <w:szCs w:val="20"/>
                <w:rtl w:val="0"/>
              </w:rPr>
              <w:t xml:space="preserve">April 1, 2029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spacing w:line="240" w:lineRule="auto"/>
              <w:rPr>
                <w:sz w:val="24"/>
                <w:szCs w:val="24"/>
              </w:rPr>
            </w:pPr>
            <w:r w:rsidDel="00000000" w:rsidR="00000000" w:rsidRPr="00000000">
              <w:rPr>
                <w:color w:val="000000"/>
                <w:sz w:val="20"/>
                <w:szCs w:val="20"/>
                <w:rtl w:val="0"/>
              </w:rPr>
              <w:t xml:space="preserve">Global (Switzerland is exempt)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9">
            <w:pPr>
              <w:spacing w:line="240" w:lineRule="auto"/>
              <w:rPr>
                <w:sz w:val="24"/>
                <w:szCs w:val="24"/>
              </w:rPr>
            </w:pPr>
            <w:r w:rsidDel="00000000" w:rsidR="00000000" w:rsidRPr="00000000">
              <w:rPr>
                <w:color w:val="000000"/>
                <w:sz w:val="20"/>
                <w:szCs w:val="20"/>
                <w:rtl w:val="0"/>
              </w:rPr>
              <w:t xml:space="preserve">Newly-issued EMV chip cards must not have a physical magnetic stripe. All prepaid card programs (both reloadable and non-reloadable) in the U.S. and Canada regions, and nonreloadable prepaid card programs in all other regions, are exempt from this requirement.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spacing w:line="240" w:lineRule="auto"/>
              <w:rPr>
                <w:sz w:val="24"/>
                <w:szCs w:val="24"/>
              </w:rPr>
            </w:pPr>
            <w:r w:rsidDel="00000000" w:rsidR="00000000" w:rsidRPr="00000000">
              <w:rPr>
                <w:color w:val="000000"/>
                <w:sz w:val="20"/>
                <w:szCs w:val="20"/>
                <w:rtl w:val="0"/>
              </w:rPr>
              <w:t xml:space="preserve">Issuer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B">
            <w:pPr>
              <w:spacing w:line="240" w:lineRule="auto"/>
              <w:rPr>
                <w:sz w:val="24"/>
                <w:szCs w:val="24"/>
              </w:rPr>
            </w:pPr>
            <w:r w:rsidDel="00000000" w:rsidR="00000000" w:rsidRPr="00000000">
              <w:rPr>
                <w:color w:val="000000"/>
                <w:sz w:val="20"/>
                <w:szCs w:val="20"/>
                <w:rtl w:val="0"/>
              </w:rPr>
              <w:t xml:space="preserve">April 1, 2033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C">
            <w:pPr>
              <w:spacing w:line="240" w:lineRule="auto"/>
              <w:rPr>
                <w:sz w:val="24"/>
                <w:szCs w:val="24"/>
              </w:rPr>
            </w:pPr>
            <w:r w:rsidDel="00000000" w:rsidR="00000000" w:rsidRPr="00000000">
              <w:rPr>
                <w:color w:val="000000"/>
                <w:sz w:val="20"/>
                <w:szCs w:val="20"/>
                <w:rtl w:val="0"/>
              </w:rPr>
              <w:t xml:space="preserve">Global (Switzerland is exempt)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D">
            <w:pPr>
              <w:spacing w:line="240" w:lineRule="auto"/>
              <w:rPr>
                <w:sz w:val="24"/>
                <w:szCs w:val="24"/>
              </w:rPr>
            </w:pPr>
            <w:r w:rsidDel="00000000" w:rsidR="00000000" w:rsidRPr="00000000">
              <w:rPr>
                <w:color w:val="000000"/>
                <w:sz w:val="20"/>
                <w:szCs w:val="20"/>
                <w:rtl w:val="0"/>
              </w:rPr>
              <w:t xml:space="preserve">All cards in circulation must support the EMV chip technology and must not have a physical magnetic stripe. All prepaid card programs (both reloadable and non-reloadable) in the U.S. and Canada regions, and non-reloadable prepaid card programs in all other regions, are exempt from this requirement.</w:t>
            </w:r>
            <w:r w:rsidDel="00000000" w:rsidR="00000000" w:rsidRPr="00000000">
              <w:rPr>
                <w:rtl w:val="0"/>
              </w:rPr>
            </w:r>
          </w:p>
        </w:tc>
      </w:tr>
    </w:tbl>
    <w:p w:rsidR="00000000" w:rsidDel="00000000" w:rsidP="00000000" w:rsidRDefault="00000000" w:rsidRPr="00000000" w14:paraId="0000010E">
      <w:pPr>
        <w:spacing w:line="264" w:lineRule="auto"/>
        <w:rPr>
          <w:sz w:val="20"/>
          <w:szCs w:val="20"/>
        </w:rPr>
      </w:pPr>
      <w:r w:rsidDel="00000000" w:rsidR="00000000" w:rsidRPr="00000000">
        <w:rPr>
          <w:rtl w:val="0"/>
        </w:rPr>
      </w:r>
    </w:p>
    <w:p w:rsidR="00000000" w:rsidDel="00000000" w:rsidP="00000000" w:rsidRDefault="00000000" w:rsidRPr="00000000" w14:paraId="0000010F">
      <w:pPr>
        <w:pStyle w:val="Heading3"/>
        <w:rPr>
          <w:sz w:val="20"/>
          <w:szCs w:val="20"/>
        </w:rPr>
      </w:pPr>
      <w:bookmarkStart w:colFirst="0" w:colLast="0" w:name="_heading=h.2xcytpi" w:id="20"/>
      <w:bookmarkEnd w:id="20"/>
      <w:r w:rsidDel="00000000" w:rsidR="00000000" w:rsidRPr="00000000">
        <w:rPr>
          <w:rtl w:val="0"/>
        </w:rPr>
        <w:t xml:space="preserve">Revised Standards for Support of Online Authorization for Refund Transactions</w:t>
      </w:r>
      <w:r w:rsidDel="00000000" w:rsidR="00000000" w:rsidRPr="00000000">
        <w:rPr>
          <w:sz w:val="20"/>
          <w:szCs w:val="2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54"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31"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40"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22"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62"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rtl w:val="0"/>
        </w:rPr>
      </w:r>
    </w:p>
    <w:tbl>
      <w:tblPr>
        <w:tblStyle w:val="Table7"/>
        <w:tblW w:w="5956.0" w:type="dxa"/>
        <w:jc w:val="left"/>
        <w:tblLayout w:type="fixed"/>
        <w:tblLook w:val="0400"/>
      </w:tblPr>
      <w:tblGrid>
        <w:gridCol w:w="1520"/>
        <w:gridCol w:w="1531"/>
        <w:gridCol w:w="1786"/>
        <w:gridCol w:w="1119"/>
        <w:tblGridChange w:id="0">
          <w:tblGrid>
            <w:gridCol w:w="1520"/>
            <w:gridCol w:w="1531"/>
            <w:gridCol w:w="1786"/>
            <w:gridCol w:w="1119"/>
          </w:tblGrid>
        </w:tblGridChange>
      </w:tblGrid>
      <w:tr>
        <w:trPr>
          <w:cantSplit w:val="0"/>
          <w:tblHeader w:val="1"/>
        </w:trPr>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10">
            <w:pPr>
              <w:spacing w:line="240" w:lineRule="auto"/>
              <w:jc w:val="center"/>
              <w:rPr>
                <w:b w:val="1"/>
                <w:sz w:val="20"/>
                <w:szCs w:val="20"/>
              </w:rPr>
            </w:pPr>
            <w:r w:rsidDel="00000000" w:rsidR="00000000" w:rsidRPr="00000000">
              <w:rPr>
                <w:b w:val="1"/>
                <w:color w:val="002776"/>
                <w:sz w:val="20"/>
                <w:szCs w:val="20"/>
                <w:rtl w:val="0"/>
              </w:rPr>
              <w:t xml:space="preserve">Release Date</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11">
            <w:pPr>
              <w:spacing w:line="240" w:lineRule="auto"/>
              <w:jc w:val="center"/>
              <w:rPr>
                <w:b w:val="1"/>
                <w:sz w:val="20"/>
                <w:szCs w:val="20"/>
              </w:rPr>
            </w:pPr>
            <w:r w:rsidDel="00000000" w:rsidR="00000000" w:rsidRPr="00000000">
              <w:rPr>
                <w:b w:val="1"/>
                <w:color w:val="002776"/>
                <w:sz w:val="20"/>
                <w:szCs w:val="20"/>
                <w:rtl w:val="0"/>
              </w:rPr>
              <w:t xml:space="preserve">Impact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12">
            <w:pPr>
              <w:spacing w:line="240" w:lineRule="auto"/>
              <w:jc w:val="center"/>
              <w:rPr>
                <w:b w:val="1"/>
                <w:sz w:val="20"/>
                <w:szCs w:val="20"/>
              </w:rPr>
            </w:pPr>
            <w:r w:rsidDel="00000000" w:rsidR="00000000" w:rsidRPr="00000000">
              <w:rPr>
                <w:b w:val="1"/>
                <w:color w:val="002776"/>
                <w:sz w:val="20"/>
                <w:szCs w:val="20"/>
                <w:rtl w:val="0"/>
              </w:rPr>
              <w:t xml:space="preserve">Credit/Sig. Debit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13">
            <w:pPr>
              <w:spacing w:line="240" w:lineRule="auto"/>
              <w:jc w:val="center"/>
              <w:rPr>
                <w:b w:val="1"/>
                <w:sz w:val="20"/>
                <w:szCs w:val="20"/>
              </w:rPr>
            </w:pPr>
            <w:r w:rsidDel="00000000" w:rsidR="00000000" w:rsidRPr="00000000">
              <w:rPr>
                <w:b w:val="1"/>
                <w:color w:val="002776"/>
                <w:sz w:val="20"/>
                <w:szCs w:val="20"/>
                <w:rtl w:val="0"/>
              </w:rPr>
              <w:t xml:space="preserve">PIN Debit</w:t>
            </w:r>
            <w:r w:rsidDel="00000000" w:rsidR="00000000" w:rsidRPr="00000000">
              <w:rPr>
                <w:rtl w:val="0"/>
              </w:rPr>
            </w:r>
          </w:p>
        </w:tc>
      </w:tr>
      <w:tr>
        <w:trPr>
          <w:cantSplit w:val="0"/>
          <w:trHeight w:val="62" w:hRule="atLeast"/>
          <w:tblHeader w:val="0"/>
        </w:trPr>
        <w:tc>
          <w:tcPr>
            <w:vMerge w:val="restart"/>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4">
            <w:pPr>
              <w:spacing w:line="240" w:lineRule="auto"/>
              <w:jc w:val="center"/>
              <w:rPr>
                <w:sz w:val="20"/>
                <w:szCs w:val="20"/>
              </w:rPr>
            </w:pPr>
            <w:r w:rsidDel="00000000" w:rsidR="00000000" w:rsidRPr="00000000">
              <w:rPr>
                <w:b w:val="1"/>
                <w:color w:val="002776"/>
                <w:sz w:val="20"/>
                <w:szCs w:val="20"/>
                <w:rtl w:val="0"/>
              </w:rPr>
              <w:t xml:space="preserve">April 12, 2024</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5">
            <w:pPr>
              <w:spacing w:line="240" w:lineRule="auto"/>
              <w:rPr>
                <w:sz w:val="20"/>
                <w:szCs w:val="20"/>
              </w:rPr>
            </w:pPr>
            <w:r w:rsidDel="00000000" w:rsidR="00000000" w:rsidRPr="00000000">
              <w:rPr>
                <w:b w:val="1"/>
                <w:color w:val="002776"/>
                <w:sz w:val="20"/>
                <w:szCs w:val="20"/>
                <w:rtl w:val="0"/>
              </w:rPr>
              <w:t xml:space="preserve">Authorization</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6">
            <w:pPr>
              <w:spacing w:line="240" w:lineRule="auto"/>
              <w:jc w:val="center"/>
              <w:rPr>
                <w:sz w:val="20"/>
                <w:szCs w:val="20"/>
              </w:rPr>
            </w:pPr>
            <w:r w:rsidDel="00000000" w:rsidR="00000000" w:rsidRPr="00000000">
              <w:rPr>
                <w:sz w:val="20"/>
                <w:szCs w:val="20"/>
                <w:rtl w:val="0"/>
              </w:rPr>
              <w:t xml:space="preserve">X</w:t>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7">
            <w:pPr>
              <w:spacing w:line="240" w:lineRule="auto"/>
              <w:rPr>
                <w:sz w:val="20"/>
                <w:szCs w:val="20"/>
              </w:rPr>
            </w:pPr>
            <w:r w:rsidDel="00000000" w:rsidR="00000000" w:rsidRPr="00000000">
              <w:rPr>
                <w:rtl w:val="0"/>
              </w:rPr>
            </w:r>
          </w:p>
        </w:tc>
      </w:tr>
      <w:tr>
        <w:trPr>
          <w:cantSplit w:val="0"/>
          <w:trHeight w:val="43"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9">
            <w:pPr>
              <w:spacing w:line="240" w:lineRule="auto"/>
              <w:rPr>
                <w:sz w:val="20"/>
                <w:szCs w:val="20"/>
              </w:rPr>
            </w:pPr>
            <w:r w:rsidDel="00000000" w:rsidR="00000000" w:rsidRPr="00000000">
              <w:rPr>
                <w:b w:val="1"/>
                <w:color w:val="002776"/>
                <w:sz w:val="20"/>
                <w:szCs w:val="20"/>
                <w:rtl w:val="0"/>
              </w:rPr>
              <w:t xml:space="preserve">Settlement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A">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B">
            <w:pPr>
              <w:spacing w:line="240" w:lineRule="auto"/>
              <w:rPr>
                <w:sz w:val="20"/>
                <w:szCs w:val="20"/>
              </w:rPr>
            </w:pPr>
            <w:r w:rsidDel="00000000" w:rsidR="00000000" w:rsidRPr="00000000">
              <w:rPr>
                <w:rtl w:val="0"/>
              </w:rPr>
            </w:r>
          </w:p>
        </w:tc>
      </w:tr>
      <w:tr>
        <w:trPr>
          <w:cantSplit w:val="0"/>
          <w:trHeight w:val="89"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D">
            <w:pPr>
              <w:spacing w:line="240" w:lineRule="auto"/>
              <w:rPr>
                <w:sz w:val="20"/>
                <w:szCs w:val="20"/>
              </w:rPr>
            </w:pPr>
            <w:r w:rsidDel="00000000" w:rsidR="00000000" w:rsidRPr="00000000">
              <w:rPr>
                <w:b w:val="1"/>
                <w:color w:val="002776"/>
                <w:sz w:val="20"/>
                <w:szCs w:val="20"/>
                <w:rtl w:val="0"/>
              </w:rPr>
              <w:t xml:space="preserve">Disputes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E">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1F">
            <w:pPr>
              <w:spacing w:line="240" w:lineRule="auto"/>
              <w:rPr>
                <w:sz w:val="20"/>
                <w:szCs w:val="20"/>
              </w:rPr>
            </w:pPr>
            <w:r w:rsidDel="00000000" w:rsidR="00000000" w:rsidRPr="00000000">
              <w:rPr>
                <w:rtl w:val="0"/>
              </w:rPr>
            </w:r>
          </w:p>
        </w:tc>
      </w:tr>
      <w:tr>
        <w:trPr>
          <w:cantSplit w:val="0"/>
          <w:trHeight w:val="116"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21">
            <w:pPr>
              <w:spacing w:line="240" w:lineRule="auto"/>
              <w:rPr>
                <w:sz w:val="20"/>
                <w:szCs w:val="20"/>
              </w:rPr>
            </w:pPr>
            <w:r w:rsidDel="00000000" w:rsidR="00000000" w:rsidRPr="00000000">
              <w:rPr>
                <w:b w:val="1"/>
                <w:color w:val="002776"/>
                <w:sz w:val="20"/>
                <w:szCs w:val="20"/>
                <w:rtl w:val="0"/>
              </w:rPr>
              <w:t xml:space="preserve">Rules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22">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23">
            <w:pPr>
              <w:spacing w:line="240" w:lineRule="auto"/>
              <w:rPr>
                <w:sz w:val="20"/>
                <w:szCs w:val="20"/>
              </w:rPr>
            </w:pPr>
            <w:r w:rsidDel="00000000" w:rsidR="00000000" w:rsidRPr="00000000">
              <w:rPr>
                <w:rtl w:val="0"/>
              </w:rPr>
            </w:r>
          </w:p>
        </w:tc>
      </w:tr>
    </w:tbl>
    <w:p w:rsidR="00000000" w:rsidDel="00000000" w:rsidP="00000000" w:rsidRDefault="00000000" w:rsidRPr="00000000" w14:paraId="00000124">
      <w:pPr>
        <w:spacing w:after="120" w:before="120" w:line="264" w:lineRule="auto"/>
        <w:rPr>
          <w:sz w:val="20"/>
          <w:szCs w:val="20"/>
        </w:rPr>
      </w:pPr>
      <w:r w:rsidDel="00000000" w:rsidR="00000000" w:rsidRPr="00000000">
        <w:rPr>
          <w:rtl w:val="0"/>
        </w:rPr>
      </w:r>
    </w:p>
    <w:p w:rsidR="00000000" w:rsidDel="00000000" w:rsidP="00000000" w:rsidRDefault="00000000" w:rsidRPr="00000000" w14:paraId="00000125">
      <w:pPr>
        <w:spacing w:after="240" w:before="240" w:line="264" w:lineRule="auto"/>
        <w:rPr>
          <w:sz w:val="20"/>
          <w:szCs w:val="20"/>
        </w:rPr>
      </w:pPr>
      <w:r w:rsidDel="00000000" w:rsidR="00000000" w:rsidRPr="00000000">
        <w:rPr>
          <w:sz w:val="20"/>
          <w:szCs w:val="20"/>
        </w:rPr>
        <mc:AlternateContent>
          <mc:Choice Requires="wpg">
            <w:drawing>
              <wp:inline distB="0" distT="0" distL="0" distR="0">
                <wp:extent cx="6785458" cy="942975"/>
                <wp:effectExtent b="0" l="0" r="0" t="0"/>
                <wp:docPr id="2140486615" name=""/>
                <a:graphic>
                  <a:graphicData uri="http://schemas.microsoft.com/office/word/2010/wordprocessingGroup">
                    <wpg:wgp>
                      <wpg:cNvGrpSpPr/>
                      <wpg:grpSpPr>
                        <a:xfrm>
                          <a:off x="1953250" y="3308500"/>
                          <a:ext cx="6785458" cy="942975"/>
                          <a:chOff x="1953250" y="3308500"/>
                          <a:chExt cx="6794425" cy="951900"/>
                        </a:xfrm>
                      </wpg:grpSpPr>
                      <wpg:grpSp>
                        <wpg:cNvGrpSpPr/>
                        <wpg:grpSpPr>
                          <a:xfrm>
                            <a:off x="1953271" y="3308513"/>
                            <a:ext cx="6785458" cy="942975"/>
                            <a:chOff x="-86" y="14"/>
                            <a:chExt cx="11379" cy="1511"/>
                          </a:xfrm>
                        </wpg:grpSpPr>
                        <wps:wsp>
                          <wps:cNvSpPr/>
                          <wps:cNvPr id="3" name="Shape 3"/>
                          <wps:spPr>
                            <a:xfrm>
                              <a:off x="-86" y="14"/>
                              <a:ext cx="11375" cy="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5" y="233"/>
                              <a:ext cx="11278" cy="1292"/>
                            </a:xfrm>
                            <a:custGeom>
                              <a:rect b="b" l="l" r="r" t="t"/>
                              <a:pathLst>
                                <a:path extrusionOk="0" h="1292" w="11278">
                                  <a:moveTo>
                                    <a:pt x="0" y="1291"/>
                                  </a:moveTo>
                                  <a:lnTo>
                                    <a:pt x="11277" y="1291"/>
                                  </a:lnTo>
                                  <a:lnTo>
                                    <a:pt x="11277" y="0"/>
                                  </a:lnTo>
                                  <a:lnTo>
                                    <a:pt x="0" y="0"/>
                                  </a:lnTo>
                                  <a:lnTo>
                                    <a:pt x="0" y="1291"/>
                                  </a:lnTo>
                                  <a:close/>
                                </a:path>
                              </a:pathLst>
                            </a:custGeom>
                            <a:noFill/>
                            <a:ln cap="flat" cmpd="sng" w="19050">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25" name="Shape 25"/>
                          <wps:spPr>
                            <a:xfrm>
                              <a:off x="137" y="14"/>
                              <a:ext cx="6814" cy="436"/>
                            </a:xfrm>
                            <a:custGeom>
                              <a:rect b="b" l="l" r="r" t="t"/>
                              <a:pathLst>
                                <a:path extrusionOk="0" h="436" w="6814">
                                  <a:moveTo>
                                    <a:pt x="6813" y="0"/>
                                  </a:moveTo>
                                  <a:lnTo>
                                    <a:pt x="6813" y="346"/>
                                  </a:lnTo>
                                  <a:lnTo>
                                    <a:pt x="6806" y="381"/>
                                  </a:lnTo>
                                  <a:lnTo>
                                    <a:pt x="6787" y="409"/>
                                  </a:lnTo>
                                  <a:lnTo>
                                    <a:pt x="6759" y="428"/>
                                  </a:lnTo>
                                  <a:lnTo>
                                    <a:pt x="6724" y="435"/>
                                  </a:lnTo>
                                  <a:lnTo>
                                    <a:pt x="88" y="435"/>
                                  </a:lnTo>
                                  <a:lnTo>
                                    <a:pt x="54" y="428"/>
                                  </a:lnTo>
                                  <a:lnTo>
                                    <a:pt x="25" y="409"/>
                                  </a:lnTo>
                                  <a:lnTo>
                                    <a:pt x="6" y="381"/>
                                  </a:lnTo>
                                  <a:lnTo>
                                    <a:pt x="0" y="346"/>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6" name="Shape 26"/>
                          <wps:spPr>
                            <a:xfrm>
                              <a:off x="-86" y="162"/>
                              <a:ext cx="11378" cy="1240"/>
                            </a:xfrm>
                            <a:prstGeom prst="rect">
                              <a:avLst/>
                            </a:prstGeom>
                            <a:noFill/>
                            <a:ln>
                              <a:noFill/>
                            </a:ln>
                          </wps:spPr>
                          <wps:txbx>
                            <w:txbxContent>
                              <w:p w:rsidR="00000000" w:rsidDel="00000000" w:rsidP="00000000" w:rsidRDefault="00000000" w:rsidRPr="00000000">
                                <w:pPr>
                                  <w:spacing w:after="0" w:before="0" w:line="401.9999885559082"/>
                                  <w:ind w:left="605.9999847412109" w:right="0" w:firstLine="0"/>
                                  <w:jc w:val="left"/>
                                  <w:textDirection w:val="btLr"/>
                                </w:pPr>
                                <w:r w:rsidDel="00000000" w:rsidR="00000000" w:rsidRPr="00000000">
                                  <w:rPr>
                                    <w:rFonts w:ascii="Arial" w:cs="Arial" w:eastAsia="Arial" w:hAnsi="Arial"/>
                                    <w:b w:val="0"/>
                                    <w:i w:val="0"/>
                                    <w:smallCaps w:val="0"/>
                                    <w:strike w:val="0"/>
                                    <w:color w:val="ffffff"/>
                                    <w:sz w:val="36"/>
                                    <w:vertAlign w:val="baseline"/>
                                  </w:rPr>
                                  <w:t xml:space="preserve">What’s the Impact?</w:t>
                                </w:r>
                              </w:p>
                              <w:p w:rsidR="00000000" w:rsidDel="00000000" w:rsidP="00000000" w:rsidRDefault="00000000" w:rsidRPr="00000000">
                                <w:pPr>
                                  <w:spacing w:after="0" w:before="153.00000190734863" w:line="249.0000057220459"/>
                                  <w:ind w:left="920" w:right="355.99998474121094" w:firstLine="720"/>
                                  <w:jc w:val="left"/>
                                  <w:textDirection w:val="btLr"/>
                                </w:pPr>
                                <w:r w:rsidDel="00000000" w:rsidR="00000000" w:rsidRPr="00000000">
                                  <w:rPr>
                                    <w:rFonts w:ascii="Arial" w:cs="Arial" w:eastAsia="Arial" w:hAnsi="Arial"/>
                                    <w:b w:val="0"/>
                                    <w:i w:val="0"/>
                                    <w:smallCaps w:val="0"/>
                                    <w:strike w:val="0"/>
                                    <w:color w:val="ffffff"/>
                                    <w:sz w:val="36"/>
                                    <w:vertAlign w:val="baseline"/>
                                  </w:rPr>
                                </w:r>
                                <w:r w:rsidDel="00000000" w:rsidR="00000000" w:rsidRPr="00000000">
                                  <w:rPr>
                                    <w:rFonts w:ascii="Arial" w:cs="Arial" w:eastAsia="Arial" w:hAnsi="Arial"/>
                                    <w:b w:val="0"/>
                                    <w:i w:val="0"/>
                                    <w:smallCaps w:val="0"/>
                                    <w:strike w:val="0"/>
                                    <w:color w:val="000000"/>
                                    <w:sz w:val="20"/>
                                    <w:vertAlign w:val="baseline"/>
                                  </w:rPr>
                                  <w:t xml:space="preserve">Merchants should be aware of Mastercard’s updates to authorizations on refund transactions.</w:t>
                                </w:r>
                              </w:p>
                            </w:txbxContent>
                          </wps:txbx>
                          <wps:bodyPr anchorCtr="0" anchor="t" bIns="0" lIns="0" spcFirstLastPara="1" rIns="0" wrap="square" tIns="0">
                            <a:noAutofit/>
                          </wps:bodyPr>
                        </wps:wsp>
                        <wps:wsp>
                          <wps:cNvSpPr/>
                          <wps:cNvPr id="27" name="Shape 27"/>
                          <wps:spPr>
                            <a:xfrm>
                              <a:off x="137" y="14"/>
                              <a:ext cx="6814" cy="402"/>
                            </a:xfrm>
                            <a:custGeom>
                              <a:rect b="b" l="l" r="r" t="t"/>
                              <a:pathLst>
                                <a:path extrusionOk="0" h="436" w="6814">
                                  <a:moveTo>
                                    <a:pt x="6813" y="0"/>
                                  </a:moveTo>
                                  <a:lnTo>
                                    <a:pt x="0" y="0"/>
                                  </a:lnTo>
                                  <a:lnTo>
                                    <a:pt x="0" y="346"/>
                                  </a:lnTo>
                                  <a:lnTo>
                                    <a:pt x="6" y="381"/>
                                  </a:lnTo>
                                  <a:lnTo>
                                    <a:pt x="25" y="409"/>
                                  </a:lnTo>
                                  <a:lnTo>
                                    <a:pt x="54" y="428"/>
                                  </a:lnTo>
                                  <a:lnTo>
                                    <a:pt x="88" y="435"/>
                                  </a:lnTo>
                                  <a:lnTo>
                                    <a:pt x="6724" y="435"/>
                                  </a:lnTo>
                                  <a:lnTo>
                                    <a:pt x="6759" y="428"/>
                                  </a:lnTo>
                                  <a:lnTo>
                                    <a:pt x="6787" y="409"/>
                                  </a:lnTo>
                                  <a:lnTo>
                                    <a:pt x="6806" y="381"/>
                                  </a:lnTo>
                                  <a:lnTo>
                                    <a:pt x="6813" y="346"/>
                                  </a:lnTo>
                                  <a:lnTo>
                                    <a:pt x="6813" y="0"/>
                                  </a:lnTo>
                                  <a:close/>
                                </a:path>
                              </a:pathLst>
                            </a:custGeom>
                            <a:solidFill>
                              <a:srgbClr val="004F8A"/>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What is the impact?</w:t>
                                </w:r>
                              </w:p>
                            </w:txbxContent>
                          </wps:txbx>
                          <wps:bodyPr anchorCtr="0" anchor="ctr" bIns="0" lIns="91425" spcFirstLastPara="1" rIns="91425" wrap="square" tIns="0">
                            <a:noAutofit/>
                          </wps:bodyPr>
                        </wps:wsp>
                      </wpg:grpSp>
                    </wpg:wgp>
                  </a:graphicData>
                </a:graphic>
              </wp:inline>
            </w:drawing>
          </mc:Choice>
          <mc:Fallback>
            <w:drawing>
              <wp:inline distB="0" distT="0" distL="0" distR="0">
                <wp:extent cx="6785458" cy="942975"/>
                <wp:effectExtent b="0" l="0" r="0" t="0"/>
                <wp:docPr id="2140486615"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6785458" cy="942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6">
      <w:pPr>
        <w:spacing w:line="240" w:lineRule="auto"/>
        <w:rPr>
          <w:sz w:val="24"/>
          <w:szCs w:val="24"/>
        </w:rPr>
      </w:pPr>
      <w:r w:rsidDel="00000000" w:rsidR="00000000" w:rsidRPr="00000000">
        <w:rPr>
          <w:color w:val="000000"/>
          <w:sz w:val="20"/>
          <w:szCs w:val="20"/>
          <w:highlight w:val="white"/>
          <w:rtl w:val="0"/>
        </w:rPr>
        <w:t xml:space="preserve">Mastercard is announcing revised standards requiring support for the online authorization of refund transactions. Online authorization of refund transactions is required for all merchants except contactless transit aggregated transactions. In addition, the time a refund transaction online authorization is valid is defined as five calendar days from the authorization approval date.</w:t>
      </w: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pStyle w:val="Heading3"/>
        <w:rPr>
          <w:sz w:val="20"/>
          <w:szCs w:val="20"/>
        </w:rPr>
      </w:pPr>
      <w:bookmarkStart w:colFirst="0" w:colLast="0" w:name="_heading=h.1ci93xb" w:id="21"/>
      <w:bookmarkEnd w:id="21"/>
      <w:r w:rsidDel="00000000" w:rsidR="00000000" w:rsidRPr="00000000">
        <w:rPr>
          <w:color w:val="ff0000"/>
          <w:rtl w:val="0"/>
        </w:rPr>
        <w:t xml:space="preserve">Revised Standards for Acquirer Mandate to Populate the Merchant Payment Gateway (MPG) ID</w:t>
      </w:r>
      <w:r w:rsidDel="00000000" w:rsidR="00000000" w:rsidRPr="00000000">
        <w:rPr>
          <w:sz w:val="20"/>
          <w:szCs w:val="2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28"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55"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46"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60"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35"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rtl w:val="0"/>
        </w:rPr>
      </w:r>
    </w:p>
    <w:tbl>
      <w:tblPr>
        <w:tblStyle w:val="Table8"/>
        <w:tblW w:w="5956.0" w:type="dxa"/>
        <w:jc w:val="left"/>
        <w:tblLayout w:type="fixed"/>
        <w:tblLook w:val="0400"/>
      </w:tblPr>
      <w:tblGrid>
        <w:gridCol w:w="1520"/>
        <w:gridCol w:w="1531"/>
        <w:gridCol w:w="1786"/>
        <w:gridCol w:w="1119"/>
        <w:tblGridChange w:id="0">
          <w:tblGrid>
            <w:gridCol w:w="1520"/>
            <w:gridCol w:w="1531"/>
            <w:gridCol w:w="1786"/>
            <w:gridCol w:w="1119"/>
          </w:tblGrid>
        </w:tblGridChange>
      </w:tblGrid>
      <w:tr>
        <w:trPr>
          <w:cantSplit w:val="0"/>
          <w:tblHeader w:val="1"/>
        </w:trPr>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29">
            <w:pPr>
              <w:spacing w:line="240" w:lineRule="auto"/>
              <w:jc w:val="center"/>
              <w:rPr>
                <w:b w:val="1"/>
                <w:sz w:val="20"/>
                <w:szCs w:val="20"/>
              </w:rPr>
            </w:pPr>
            <w:r w:rsidDel="00000000" w:rsidR="00000000" w:rsidRPr="00000000">
              <w:rPr>
                <w:b w:val="1"/>
                <w:color w:val="002776"/>
                <w:sz w:val="20"/>
                <w:szCs w:val="20"/>
                <w:rtl w:val="0"/>
              </w:rPr>
              <w:t xml:space="preserve">Release Date</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2A">
            <w:pPr>
              <w:spacing w:line="240" w:lineRule="auto"/>
              <w:jc w:val="center"/>
              <w:rPr>
                <w:b w:val="1"/>
                <w:sz w:val="20"/>
                <w:szCs w:val="20"/>
              </w:rPr>
            </w:pPr>
            <w:r w:rsidDel="00000000" w:rsidR="00000000" w:rsidRPr="00000000">
              <w:rPr>
                <w:b w:val="1"/>
                <w:color w:val="002776"/>
                <w:sz w:val="20"/>
                <w:szCs w:val="20"/>
                <w:rtl w:val="0"/>
              </w:rPr>
              <w:t xml:space="preserve">Impact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2B">
            <w:pPr>
              <w:spacing w:line="240" w:lineRule="auto"/>
              <w:jc w:val="center"/>
              <w:rPr>
                <w:b w:val="1"/>
                <w:sz w:val="20"/>
                <w:szCs w:val="20"/>
              </w:rPr>
            </w:pPr>
            <w:r w:rsidDel="00000000" w:rsidR="00000000" w:rsidRPr="00000000">
              <w:rPr>
                <w:b w:val="1"/>
                <w:color w:val="002776"/>
                <w:sz w:val="20"/>
                <w:szCs w:val="20"/>
                <w:rtl w:val="0"/>
              </w:rPr>
              <w:t xml:space="preserve">Credit/Sig. Debit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2C">
            <w:pPr>
              <w:spacing w:line="240" w:lineRule="auto"/>
              <w:jc w:val="center"/>
              <w:rPr>
                <w:b w:val="1"/>
                <w:sz w:val="20"/>
                <w:szCs w:val="20"/>
              </w:rPr>
            </w:pPr>
            <w:r w:rsidDel="00000000" w:rsidR="00000000" w:rsidRPr="00000000">
              <w:rPr>
                <w:b w:val="1"/>
                <w:color w:val="002776"/>
                <w:sz w:val="20"/>
                <w:szCs w:val="20"/>
                <w:rtl w:val="0"/>
              </w:rPr>
              <w:t xml:space="preserve">PIN Debit</w:t>
            </w:r>
            <w:r w:rsidDel="00000000" w:rsidR="00000000" w:rsidRPr="00000000">
              <w:rPr>
                <w:rtl w:val="0"/>
              </w:rPr>
            </w:r>
          </w:p>
        </w:tc>
      </w:tr>
      <w:tr>
        <w:trPr>
          <w:cantSplit w:val="0"/>
          <w:trHeight w:val="62" w:hRule="atLeast"/>
          <w:tblHeader w:val="0"/>
        </w:trPr>
        <w:tc>
          <w:tcPr>
            <w:vMerge w:val="restart"/>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2D">
            <w:pPr>
              <w:spacing w:line="240" w:lineRule="auto"/>
              <w:jc w:val="center"/>
              <w:rPr>
                <w:sz w:val="20"/>
                <w:szCs w:val="20"/>
              </w:rPr>
            </w:pPr>
            <w:r w:rsidDel="00000000" w:rsidR="00000000" w:rsidRPr="00000000">
              <w:rPr>
                <w:b w:val="1"/>
                <w:color w:val="ff0000"/>
                <w:sz w:val="20"/>
                <w:szCs w:val="20"/>
                <w:rtl w:val="0"/>
              </w:rPr>
              <w:t xml:space="preserve">April 12, 2024</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2E">
            <w:pPr>
              <w:spacing w:line="240" w:lineRule="auto"/>
              <w:rPr>
                <w:sz w:val="20"/>
                <w:szCs w:val="20"/>
              </w:rPr>
            </w:pPr>
            <w:r w:rsidDel="00000000" w:rsidR="00000000" w:rsidRPr="00000000">
              <w:rPr>
                <w:b w:val="1"/>
                <w:color w:val="002776"/>
                <w:sz w:val="20"/>
                <w:szCs w:val="20"/>
                <w:rtl w:val="0"/>
              </w:rPr>
              <w:t xml:space="preserve">Authorization</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2F">
            <w:pPr>
              <w:spacing w:line="240" w:lineRule="auto"/>
              <w:jc w:val="center"/>
              <w:rPr>
                <w:sz w:val="20"/>
                <w:szCs w:val="20"/>
              </w:rPr>
            </w:pPr>
            <w:r w:rsidDel="00000000" w:rsidR="00000000" w:rsidRPr="00000000">
              <w:rPr>
                <w:color w:val="ff0000"/>
                <w:sz w:val="20"/>
                <w:szCs w:val="20"/>
                <w:rtl w:val="0"/>
              </w:rPr>
              <w:t xml:space="preserve">X</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0">
            <w:pPr>
              <w:spacing w:line="240" w:lineRule="auto"/>
              <w:jc w:val="center"/>
              <w:rPr>
                <w:sz w:val="20"/>
                <w:szCs w:val="20"/>
              </w:rPr>
            </w:pPr>
            <w:r w:rsidDel="00000000" w:rsidR="00000000" w:rsidRPr="00000000">
              <w:rPr>
                <w:color w:val="ff0000"/>
                <w:sz w:val="20"/>
                <w:szCs w:val="20"/>
                <w:rtl w:val="0"/>
              </w:rPr>
              <w:t xml:space="preserve">X</w:t>
            </w:r>
            <w:r w:rsidDel="00000000" w:rsidR="00000000" w:rsidRPr="00000000">
              <w:rPr>
                <w:rtl w:val="0"/>
              </w:rPr>
            </w:r>
          </w:p>
        </w:tc>
      </w:tr>
      <w:tr>
        <w:trPr>
          <w:cantSplit w:val="0"/>
          <w:trHeight w:val="43"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2">
            <w:pPr>
              <w:spacing w:line="240" w:lineRule="auto"/>
              <w:rPr>
                <w:sz w:val="20"/>
                <w:szCs w:val="20"/>
              </w:rPr>
            </w:pPr>
            <w:r w:rsidDel="00000000" w:rsidR="00000000" w:rsidRPr="00000000">
              <w:rPr>
                <w:b w:val="1"/>
                <w:color w:val="002776"/>
                <w:sz w:val="20"/>
                <w:szCs w:val="20"/>
                <w:rtl w:val="0"/>
              </w:rPr>
              <w:t xml:space="preserve">Settlement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3">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4">
            <w:pPr>
              <w:spacing w:line="240" w:lineRule="auto"/>
              <w:rPr>
                <w:sz w:val="20"/>
                <w:szCs w:val="20"/>
              </w:rPr>
            </w:pPr>
            <w:r w:rsidDel="00000000" w:rsidR="00000000" w:rsidRPr="00000000">
              <w:rPr>
                <w:rtl w:val="0"/>
              </w:rPr>
            </w:r>
          </w:p>
        </w:tc>
      </w:tr>
      <w:tr>
        <w:trPr>
          <w:cantSplit w:val="0"/>
          <w:trHeight w:val="89"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6">
            <w:pPr>
              <w:spacing w:line="240" w:lineRule="auto"/>
              <w:rPr>
                <w:sz w:val="20"/>
                <w:szCs w:val="20"/>
              </w:rPr>
            </w:pPr>
            <w:r w:rsidDel="00000000" w:rsidR="00000000" w:rsidRPr="00000000">
              <w:rPr>
                <w:b w:val="1"/>
                <w:color w:val="002776"/>
                <w:sz w:val="20"/>
                <w:szCs w:val="20"/>
                <w:rtl w:val="0"/>
              </w:rPr>
              <w:t xml:space="preserve">Disputes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7">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8">
            <w:pPr>
              <w:spacing w:line="240" w:lineRule="auto"/>
              <w:rPr>
                <w:sz w:val="20"/>
                <w:szCs w:val="20"/>
              </w:rPr>
            </w:pPr>
            <w:r w:rsidDel="00000000" w:rsidR="00000000" w:rsidRPr="00000000">
              <w:rPr>
                <w:rtl w:val="0"/>
              </w:rPr>
            </w:r>
          </w:p>
        </w:tc>
      </w:tr>
      <w:tr>
        <w:trPr>
          <w:cantSplit w:val="0"/>
          <w:trHeight w:val="116"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A">
            <w:pPr>
              <w:spacing w:line="240" w:lineRule="auto"/>
              <w:rPr>
                <w:sz w:val="20"/>
                <w:szCs w:val="20"/>
              </w:rPr>
            </w:pPr>
            <w:r w:rsidDel="00000000" w:rsidR="00000000" w:rsidRPr="00000000">
              <w:rPr>
                <w:b w:val="1"/>
                <w:color w:val="002776"/>
                <w:sz w:val="20"/>
                <w:szCs w:val="20"/>
                <w:rtl w:val="0"/>
              </w:rPr>
              <w:t xml:space="preserve">Rules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B">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3C">
            <w:pPr>
              <w:spacing w:line="240" w:lineRule="auto"/>
              <w:rPr>
                <w:sz w:val="20"/>
                <w:szCs w:val="20"/>
              </w:rPr>
            </w:pPr>
            <w:r w:rsidDel="00000000" w:rsidR="00000000" w:rsidRPr="00000000">
              <w:rPr>
                <w:rtl w:val="0"/>
              </w:rPr>
            </w:r>
          </w:p>
        </w:tc>
      </w:tr>
    </w:tbl>
    <w:p w:rsidR="00000000" w:rsidDel="00000000" w:rsidP="00000000" w:rsidRDefault="00000000" w:rsidRPr="00000000" w14:paraId="0000013D">
      <w:pPr>
        <w:spacing w:after="120" w:before="120" w:line="264" w:lineRule="auto"/>
        <w:rPr>
          <w:sz w:val="20"/>
          <w:szCs w:val="20"/>
        </w:rPr>
      </w:pPr>
      <w:r w:rsidDel="00000000" w:rsidR="00000000" w:rsidRPr="00000000">
        <w:rPr>
          <w:rtl w:val="0"/>
        </w:rPr>
      </w:r>
    </w:p>
    <w:p w:rsidR="00000000" w:rsidDel="00000000" w:rsidP="00000000" w:rsidRDefault="00000000" w:rsidRPr="00000000" w14:paraId="0000013E">
      <w:pPr>
        <w:spacing w:after="240" w:before="240" w:line="264" w:lineRule="auto"/>
        <w:rPr>
          <w:sz w:val="20"/>
          <w:szCs w:val="20"/>
        </w:rPr>
      </w:pPr>
      <w:r w:rsidDel="00000000" w:rsidR="00000000" w:rsidRPr="00000000">
        <w:rPr>
          <w:sz w:val="20"/>
          <w:szCs w:val="20"/>
        </w:rPr>
        <mc:AlternateContent>
          <mc:Choice Requires="wpg">
            <w:drawing>
              <wp:inline distB="0" distT="0" distL="0" distR="0">
                <wp:extent cx="6785458" cy="942975"/>
                <wp:effectExtent b="0" l="0" r="0" t="0"/>
                <wp:docPr id="2140486614" name=""/>
                <a:graphic>
                  <a:graphicData uri="http://schemas.microsoft.com/office/word/2010/wordprocessingGroup">
                    <wpg:wgp>
                      <wpg:cNvGrpSpPr/>
                      <wpg:grpSpPr>
                        <a:xfrm>
                          <a:off x="1953250" y="3308500"/>
                          <a:ext cx="6785458" cy="942975"/>
                          <a:chOff x="1953250" y="3308500"/>
                          <a:chExt cx="6794425" cy="951900"/>
                        </a:xfrm>
                      </wpg:grpSpPr>
                      <wpg:grpSp>
                        <wpg:cNvGrpSpPr/>
                        <wpg:grpSpPr>
                          <a:xfrm>
                            <a:off x="1953271" y="3308513"/>
                            <a:ext cx="6785458" cy="942975"/>
                            <a:chOff x="-86" y="14"/>
                            <a:chExt cx="11379" cy="1511"/>
                          </a:xfrm>
                        </wpg:grpSpPr>
                        <wps:wsp>
                          <wps:cNvSpPr/>
                          <wps:cNvPr id="3" name="Shape 3"/>
                          <wps:spPr>
                            <a:xfrm>
                              <a:off x="-86" y="14"/>
                              <a:ext cx="11375" cy="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5" y="233"/>
                              <a:ext cx="11278" cy="1292"/>
                            </a:xfrm>
                            <a:custGeom>
                              <a:rect b="b" l="l" r="r" t="t"/>
                              <a:pathLst>
                                <a:path extrusionOk="0" h="1292" w="11278">
                                  <a:moveTo>
                                    <a:pt x="0" y="1291"/>
                                  </a:moveTo>
                                  <a:lnTo>
                                    <a:pt x="11277" y="1291"/>
                                  </a:lnTo>
                                  <a:lnTo>
                                    <a:pt x="11277" y="0"/>
                                  </a:lnTo>
                                  <a:lnTo>
                                    <a:pt x="0" y="0"/>
                                  </a:lnTo>
                                  <a:lnTo>
                                    <a:pt x="0" y="1291"/>
                                  </a:lnTo>
                                  <a:close/>
                                </a:path>
                              </a:pathLst>
                            </a:custGeom>
                            <a:noFill/>
                            <a:ln cap="flat" cmpd="sng" w="19050">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137" y="14"/>
                              <a:ext cx="6814" cy="436"/>
                            </a:xfrm>
                            <a:custGeom>
                              <a:rect b="b" l="l" r="r" t="t"/>
                              <a:pathLst>
                                <a:path extrusionOk="0" h="436" w="6814">
                                  <a:moveTo>
                                    <a:pt x="6813" y="0"/>
                                  </a:moveTo>
                                  <a:lnTo>
                                    <a:pt x="6813" y="346"/>
                                  </a:lnTo>
                                  <a:lnTo>
                                    <a:pt x="6806" y="381"/>
                                  </a:lnTo>
                                  <a:lnTo>
                                    <a:pt x="6787" y="409"/>
                                  </a:lnTo>
                                  <a:lnTo>
                                    <a:pt x="6759" y="428"/>
                                  </a:lnTo>
                                  <a:lnTo>
                                    <a:pt x="6724" y="435"/>
                                  </a:lnTo>
                                  <a:lnTo>
                                    <a:pt x="88" y="435"/>
                                  </a:lnTo>
                                  <a:lnTo>
                                    <a:pt x="54" y="428"/>
                                  </a:lnTo>
                                  <a:lnTo>
                                    <a:pt x="25" y="409"/>
                                  </a:lnTo>
                                  <a:lnTo>
                                    <a:pt x="6" y="381"/>
                                  </a:lnTo>
                                  <a:lnTo>
                                    <a:pt x="0" y="346"/>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21" name="Shape 21"/>
                          <wps:spPr>
                            <a:xfrm>
                              <a:off x="-86" y="162"/>
                              <a:ext cx="11378" cy="1240"/>
                            </a:xfrm>
                            <a:prstGeom prst="rect">
                              <a:avLst/>
                            </a:prstGeom>
                            <a:noFill/>
                            <a:ln>
                              <a:noFill/>
                            </a:ln>
                          </wps:spPr>
                          <wps:txbx>
                            <w:txbxContent>
                              <w:p w:rsidR="00000000" w:rsidDel="00000000" w:rsidP="00000000" w:rsidRDefault="00000000" w:rsidRPr="00000000">
                                <w:pPr>
                                  <w:spacing w:after="0" w:before="0" w:line="401.9999885559082"/>
                                  <w:ind w:left="605.9999847412109" w:right="0" w:firstLine="0"/>
                                  <w:jc w:val="left"/>
                                  <w:textDirection w:val="btLr"/>
                                </w:pPr>
                                <w:r w:rsidDel="00000000" w:rsidR="00000000" w:rsidRPr="00000000">
                                  <w:rPr>
                                    <w:rFonts w:ascii="Arial" w:cs="Arial" w:eastAsia="Arial" w:hAnsi="Arial"/>
                                    <w:b w:val="0"/>
                                    <w:i w:val="0"/>
                                    <w:smallCaps w:val="0"/>
                                    <w:strike w:val="0"/>
                                    <w:color w:val="ffffff"/>
                                    <w:sz w:val="36"/>
                                    <w:vertAlign w:val="baseline"/>
                                  </w:rPr>
                                  <w:t xml:space="preserve">What’s the Impact?</w:t>
                                </w:r>
                              </w:p>
                              <w:p w:rsidR="00000000" w:rsidDel="00000000" w:rsidP="00000000" w:rsidRDefault="00000000" w:rsidRPr="00000000">
                                <w:pPr>
                                  <w:spacing w:after="0" w:before="153.00000190734863" w:line="249.0000057220459"/>
                                  <w:ind w:left="920" w:right="355.99998474121094" w:firstLine="720"/>
                                  <w:jc w:val="left"/>
                                  <w:textDirection w:val="btLr"/>
                                </w:pPr>
                                <w:r w:rsidDel="00000000" w:rsidR="00000000" w:rsidRPr="00000000">
                                  <w:rPr>
                                    <w:rFonts w:ascii="Arial" w:cs="Arial" w:eastAsia="Arial" w:hAnsi="Arial"/>
                                    <w:b w:val="0"/>
                                    <w:i w:val="0"/>
                                    <w:smallCaps w:val="0"/>
                                    <w:strike w:val="0"/>
                                    <w:color w:val="ffffff"/>
                                    <w:sz w:val="36"/>
                                    <w:vertAlign w:val="baseline"/>
                                  </w:rPr>
                                </w:r>
                                <w:r w:rsidDel="00000000" w:rsidR="00000000" w:rsidRPr="00000000">
                                  <w:rPr>
                                    <w:rFonts w:ascii="Arial" w:cs="Arial" w:eastAsia="Arial" w:hAnsi="Arial"/>
                                    <w:b w:val="0"/>
                                    <w:i w:val="0"/>
                                    <w:smallCaps w:val="0"/>
                                    <w:strike w:val="0"/>
                                    <w:color w:val="ff0000"/>
                                    <w:sz w:val="20"/>
                                    <w:vertAlign w:val="baseline"/>
                                  </w:rPr>
                                  <w:t xml:space="preserve">Merchants should be aware of the revised standard.</w:t>
                                </w:r>
                              </w:p>
                            </w:txbxContent>
                          </wps:txbx>
                          <wps:bodyPr anchorCtr="0" anchor="t" bIns="0" lIns="0" spcFirstLastPara="1" rIns="0" wrap="square" tIns="0">
                            <a:noAutofit/>
                          </wps:bodyPr>
                        </wps:wsp>
                        <wps:wsp>
                          <wps:cNvSpPr/>
                          <wps:cNvPr id="22" name="Shape 22"/>
                          <wps:spPr>
                            <a:xfrm>
                              <a:off x="137" y="14"/>
                              <a:ext cx="6814" cy="402"/>
                            </a:xfrm>
                            <a:custGeom>
                              <a:rect b="b" l="l" r="r" t="t"/>
                              <a:pathLst>
                                <a:path extrusionOk="0" h="436" w="6814">
                                  <a:moveTo>
                                    <a:pt x="6813" y="0"/>
                                  </a:moveTo>
                                  <a:lnTo>
                                    <a:pt x="0" y="0"/>
                                  </a:lnTo>
                                  <a:lnTo>
                                    <a:pt x="0" y="346"/>
                                  </a:lnTo>
                                  <a:lnTo>
                                    <a:pt x="6" y="381"/>
                                  </a:lnTo>
                                  <a:lnTo>
                                    <a:pt x="25" y="409"/>
                                  </a:lnTo>
                                  <a:lnTo>
                                    <a:pt x="54" y="428"/>
                                  </a:lnTo>
                                  <a:lnTo>
                                    <a:pt x="88" y="435"/>
                                  </a:lnTo>
                                  <a:lnTo>
                                    <a:pt x="6724" y="435"/>
                                  </a:lnTo>
                                  <a:lnTo>
                                    <a:pt x="6759" y="428"/>
                                  </a:lnTo>
                                  <a:lnTo>
                                    <a:pt x="6787" y="409"/>
                                  </a:lnTo>
                                  <a:lnTo>
                                    <a:pt x="6806" y="381"/>
                                  </a:lnTo>
                                  <a:lnTo>
                                    <a:pt x="6813" y="346"/>
                                  </a:lnTo>
                                  <a:lnTo>
                                    <a:pt x="6813" y="0"/>
                                  </a:lnTo>
                                  <a:close/>
                                </a:path>
                              </a:pathLst>
                            </a:custGeom>
                            <a:solidFill>
                              <a:srgbClr val="004F8A"/>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What is the impact?</w:t>
                                </w:r>
                              </w:p>
                            </w:txbxContent>
                          </wps:txbx>
                          <wps:bodyPr anchorCtr="0" anchor="ctr" bIns="0" lIns="91425" spcFirstLastPara="1" rIns="91425" wrap="square" tIns="0">
                            <a:noAutofit/>
                          </wps:bodyPr>
                        </wps:wsp>
                      </wpg:grpSp>
                    </wpg:wgp>
                  </a:graphicData>
                </a:graphic>
              </wp:inline>
            </w:drawing>
          </mc:Choice>
          <mc:Fallback>
            <w:drawing>
              <wp:inline distB="0" distT="0" distL="0" distR="0">
                <wp:extent cx="6785458" cy="942975"/>
                <wp:effectExtent b="0" l="0" r="0" t="0"/>
                <wp:docPr id="2140486614"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6785458" cy="942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Mastercard will now require that the MPG ID be sent in authorization request messages for all card-not-present (CNP) transactions–excluding mail order or telephone order (MO/TO) transactions–identified in the POS Entry Mode as electronic commerce (e-commerce) or credential-on-file with one of the following POS Entry Modes:</w:t>
      </w: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E-commerce with Digital Secure Remote Payments (DSRP)</w:t>
      </w:r>
    </w:p>
    <w:p w:rsidR="00000000" w:rsidDel="00000000" w:rsidP="00000000" w:rsidRDefault="00000000" w:rsidRPr="00000000" w14:paraId="0000014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Credential-on-file</w:t>
      </w:r>
    </w:p>
    <w:p w:rsidR="00000000" w:rsidDel="00000000" w:rsidP="00000000" w:rsidRDefault="00000000" w:rsidRPr="00000000" w14:paraId="000001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E-commerce</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The requirement to populate the MPG ID field will deliver a more complete picture of each transaction. This enables Mastercard to identify low-performing MPGs (in terms of approval rates and fraud rates) and to help them improve their performance and comply with the standards.</w:t>
      </w:r>
      <w:r w:rsidDel="00000000" w:rsidR="00000000" w:rsidRPr="00000000">
        <w:rPr>
          <w:rtl w:val="0"/>
        </w:rPr>
      </w:r>
    </w:p>
    <w:p w:rsidR="00000000" w:rsidDel="00000000" w:rsidP="00000000" w:rsidRDefault="00000000" w:rsidRPr="00000000" w14:paraId="00000144">
      <w:pPr>
        <w:pStyle w:val="Heading3"/>
        <w:rPr/>
      </w:pPr>
      <w:bookmarkStart w:colFirst="0" w:colLast="0" w:name="_heading=h.2bn6wsx" w:id="22"/>
      <w:bookmarkEnd w:id="22"/>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20"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27"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32"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47"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rtl w:val="0"/>
        </w:rPr>
        <w:t xml:space="preserve">American Express OptBlue</w:t>
      </w:r>
      <w:r w:rsidDel="00000000" w:rsidR="00000000" w:rsidRPr="00000000">
        <w:rPr>
          <w:vertAlign w:val="superscript"/>
          <w:rtl w:val="0"/>
        </w:rPr>
        <w:t xml:space="preserve"> SM®</w:t>
      </w:r>
      <w:r w:rsidDel="00000000" w:rsidR="00000000" w:rsidRPr="00000000">
        <w:rPr>
          <w:rtl w:val="0"/>
        </w:rPr>
      </w:r>
    </w:p>
    <w:p w:rsidR="00000000" w:rsidDel="00000000" w:rsidP="00000000" w:rsidRDefault="00000000" w:rsidRPr="00000000" w14:paraId="00000145">
      <w:pPr>
        <w:pStyle w:val="Heading3"/>
        <w:rPr/>
      </w:pPr>
      <w:bookmarkStart w:colFirst="0" w:colLast="0" w:name="_heading=h.3as4poj" w:id="23"/>
      <w:bookmarkEnd w:id="23"/>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21"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36"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57"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48"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61"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24"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33"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52"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44"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26"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42"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sz w:val="20"/>
          <w:szCs w:val="20"/>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41"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rtl w:val="0"/>
        </w:rPr>
        <w:t xml:space="preserve">Low Tier and High Tier Program Thresholds</w:t>
      </w:r>
    </w:p>
    <w:tbl>
      <w:tblPr>
        <w:tblStyle w:val="Table9"/>
        <w:tblW w:w="5956.0" w:type="dxa"/>
        <w:jc w:val="left"/>
        <w:tblLayout w:type="fixed"/>
        <w:tblLook w:val="0400"/>
      </w:tblPr>
      <w:tblGrid>
        <w:gridCol w:w="1520"/>
        <w:gridCol w:w="1531"/>
        <w:gridCol w:w="1786"/>
        <w:gridCol w:w="1119"/>
        <w:tblGridChange w:id="0">
          <w:tblGrid>
            <w:gridCol w:w="1520"/>
            <w:gridCol w:w="1531"/>
            <w:gridCol w:w="1786"/>
            <w:gridCol w:w="1119"/>
          </w:tblGrid>
        </w:tblGridChange>
      </w:tblGrid>
      <w:tr>
        <w:trPr>
          <w:cantSplit w:val="0"/>
          <w:tblHeader w:val="1"/>
        </w:trPr>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46">
            <w:pPr>
              <w:spacing w:line="240" w:lineRule="auto"/>
              <w:jc w:val="center"/>
              <w:rPr>
                <w:b w:val="1"/>
                <w:sz w:val="20"/>
                <w:szCs w:val="20"/>
              </w:rPr>
            </w:pPr>
            <w:r w:rsidDel="00000000" w:rsidR="00000000" w:rsidRPr="00000000">
              <w:rPr>
                <w:b w:val="1"/>
                <w:color w:val="002776"/>
                <w:sz w:val="20"/>
                <w:szCs w:val="20"/>
                <w:rtl w:val="0"/>
              </w:rPr>
              <w:t xml:space="preserve">Release Date</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47">
            <w:pPr>
              <w:spacing w:line="240" w:lineRule="auto"/>
              <w:jc w:val="center"/>
              <w:rPr>
                <w:b w:val="1"/>
                <w:sz w:val="20"/>
                <w:szCs w:val="20"/>
              </w:rPr>
            </w:pPr>
            <w:r w:rsidDel="00000000" w:rsidR="00000000" w:rsidRPr="00000000">
              <w:rPr>
                <w:b w:val="1"/>
                <w:color w:val="002776"/>
                <w:sz w:val="20"/>
                <w:szCs w:val="20"/>
                <w:rtl w:val="0"/>
              </w:rPr>
              <w:t xml:space="preserve">Impact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48">
            <w:pPr>
              <w:spacing w:line="240" w:lineRule="auto"/>
              <w:jc w:val="center"/>
              <w:rPr>
                <w:b w:val="1"/>
                <w:sz w:val="20"/>
                <w:szCs w:val="20"/>
              </w:rPr>
            </w:pPr>
            <w:r w:rsidDel="00000000" w:rsidR="00000000" w:rsidRPr="00000000">
              <w:rPr>
                <w:b w:val="1"/>
                <w:color w:val="002776"/>
                <w:sz w:val="20"/>
                <w:szCs w:val="20"/>
                <w:rtl w:val="0"/>
              </w:rPr>
              <w:t xml:space="preserve">Credit/Sig. Debit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49">
            <w:pPr>
              <w:spacing w:line="240" w:lineRule="auto"/>
              <w:jc w:val="center"/>
              <w:rPr>
                <w:b w:val="1"/>
                <w:sz w:val="20"/>
                <w:szCs w:val="20"/>
              </w:rPr>
            </w:pPr>
            <w:r w:rsidDel="00000000" w:rsidR="00000000" w:rsidRPr="00000000">
              <w:rPr>
                <w:b w:val="1"/>
                <w:color w:val="002776"/>
                <w:sz w:val="20"/>
                <w:szCs w:val="20"/>
                <w:rtl w:val="0"/>
              </w:rPr>
              <w:t xml:space="preserve">PIN Debit</w:t>
            </w:r>
            <w:r w:rsidDel="00000000" w:rsidR="00000000" w:rsidRPr="00000000">
              <w:rPr>
                <w:rtl w:val="0"/>
              </w:rPr>
            </w:r>
          </w:p>
        </w:tc>
      </w:tr>
      <w:tr>
        <w:trPr>
          <w:cantSplit w:val="0"/>
          <w:trHeight w:val="62" w:hRule="atLeast"/>
          <w:tblHeader w:val="0"/>
        </w:trPr>
        <w:tc>
          <w:tcPr>
            <w:vMerge w:val="restart"/>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4A">
            <w:pPr>
              <w:spacing w:line="240" w:lineRule="auto"/>
              <w:jc w:val="center"/>
              <w:rPr>
                <w:sz w:val="20"/>
                <w:szCs w:val="20"/>
              </w:rPr>
            </w:pPr>
            <w:r w:rsidDel="00000000" w:rsidR="00000000" w:rsidRPr="00000000">
              <w:rPr>
                <w:b w:val="1"/>
                <w:color w:val="002776"/>
                <w:sz w:val="20"/>
                <w:szCs w:val="20"/>
                <w:rtl w:val="0"/>
              </w:rPr>
              <w:t xml:space="preserve">April 12, 2024</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4B">
            <w:pPr>
              <w:spacing w:line="240" w:lineRule="auto"/>
              <w:rPr>
                <w:sz w:val="20"/>
                <w:szCs w:val="20"/>
              </w:rPr>
            </w:pPr>
            <w:r w:rsidDel="00000000" w:rsidR="00000000" w:rsidRPr="00000000">
              <w:rPr>
                <w:b w:val="1"/>
                <w:color w:val="002776"/>
                <w:sz w:val="20"/>
                <w:szCs w:val="20"/>
                <w:rtl w:val="0"/>
              </w:rPr>
              <w:t xml:space="preserve">Authorization</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4C">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4D">
            <w:pPr>
              <w:spacing w:line="240" w:lineRule="auto"/>
              <w:rPr>
                <w:sz w:val="20"/>
                <w:szCs w:val="20"/>
              </w:rPr>
            </w:pPr>
            <w:r w:rsidDel="00000000" w:rsidR="00000000" w:rsidRPr="00000000">
              <w:rPr>
                <w:rtl w:val="0"/>
              </w:rPr>
            </w:r>
          </w:p>
        </w:tc>
      </w:tr>
      <w:tr>
        <w:trPr>
          <w:cantSplit w:val="0"/>
          <w:trHeight w:val="43"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4F">
            <w:pPr>
              <w:spacing w:line="240" w:lineRule="auto"/>
              <w:rPr>
                <w:sz w:val="20"/>
                <w:szCs w:val="20"/>
              </w:rPr>
            </w:pPr>
            <w:r w:rsidDel="00000000" w:rsidR="00000000" w:rsidRPr="00000000">
              <w:rPr>
                <w:b w:val="1"/>
                <w:color w:val="002776"/>
                <w:sz w:val="20"/>
                <w:szCs w:val="20"/>
                <w:rtl w:val="0"/>
              </w:rPr>
              <w:t xml:space="preserve">Settlement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50">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51">
            <w:pPr>
              <w:spacing w:line="240" w:lineRule="auto"/>
              <w:rPr>
                <w:sz w:val="20"/>
                <w:szCs w:val="20"/>
              </w:rPr>
            </w:pPr>
            <w:r w:rsidDel="00000000" w:rsidR="00000000" w:rsidRPr="00000000">
              <w:rPr>
                <w:rtl w:val="0"/>
              </w:rPr>
            </w:r>
          </w:p>
        </w:tc>
      </w:tr>
      <w:tr>
        <w:trPr>
          <w:cantSplit w:val="0"/>
          <w:trHeight w:val="89"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53">
            <w:pPr>
              <w:spacing w:line="240" w:lineRule="auto"/>
              <w:rPr>
                <w:sz w:val="20"/>
                <w:szCs w:val="20"/>
              </w:rPr>
            </w:pPr>
            <w:r w:rsidDel="00000000" w:rsidR="00000000" w:rsidRPr="00000000">
              <w:rPr>
                <w:b w:val="1"/>
                <w:color w:val="002776"/>
                <w:sz w:val="20"/>
                <w:szCs w:val="20"/>
                <w:rtl w:val="0"/>
              </w:rPr>
              <w:t xml:space="preserve">Disputes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54">
            <w:pPr>
              <w:spacing w:line="240" w:lineRule="auto"/>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55">
            <w:pPr>
              <w:spacing w:line="240" w:lineRule="auto"/>
              <w:rPr>
                <w:sz w:val="20"/>
                <w:szCs w:val="20"/>
              </w:rPr>
            </w:pPr>
            <w:r w:rsidDel="00000000" w:rsidR="00000000" w:rsidRPr="00000000">
              <w:rPr>
                <w:rtl w:val="0"/>
              </w:rPr>
            </w:r>
          </w:p>
        </w:tc>
      </w:tr>
      <w:tr>
        <w:trPr>
          <w:cantSplit w:val="0"/>
          <w:trHeight w:val="116"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57">
            <w:pPr>
              <w:spacing w:line="240" w:lineRule="auto"/>
              <w:rPr>
                <w:sz w:val="20"/>
                <w:szCs w:val="20"/>
              </w:rPr>
            </w:pPr>
            <w:r w:rsidDel="00000000" w:rsidR="00000000" w:rsidRPr="00000000">
              <w:rPr>
                <w:b w:val="1"/>
                <w:color w:val="002776"/>
                <w:sz w:val="20"/>
                <w:szCs w:val="20"/>
                <w:rtl w:val="0"/>
              </w:rPr>
              <w:t xml:space="preserve">Rules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58">
            <w:pPr>
              <w:spacing w:line="240" w:lineRule="auto"/>
              <w:jc w:val="center"/>
              <w:rPr>
                <w:sz w:val="20"/>
                <w:szCs w:val="20"/>
              </w:rPr>
            </w:pPr>
            <w:r w:rsidDel="00000000" w:rsidR="00000000" w:rsidRPr="00000000">
              <w:rPr>
                <w:sz w:val="20"/>
                <w:szCs w:val="20"/>
                <w:rtl w:val="0"/>
              </w:rPr>
              <w:t xml:space="preserve">X</w:t>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59">
            <w:pPr>
              <w:spacing w:line="240" w:lineRule="auto"/>
              <w:rPr>
                <w:sz w:val="20"/>
                <w:szCs w:val="20"/>
              </w:rPr>
            </w:pPr>
            <w:r w:rsidDel="00000000" w:rsidR="00000000" w:rsidRPr="00000000">
              <w:rPr>
                <w:rtl w:val="0"/>
              </w:rPr>
            </w:r>
          </w:p>
        </w:tc>
      </w:tr>
    </w:tbl>
    <w:p w:rsidR="00000000" w:rsidDel="00000000" w:rsidP="00000000" w:rsidRDefault="00000000" w:rsidRPr="00000000" w14:paraId="0000015A">
      <w:pPr>
        <w:spacing w:after="120" w:before="120" w:line="264" w:lineRule="auto"/>
        <w:rPr>
          <w:sz w:val="20"/>
          <w:szCs w:val="20"/>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6785458" cy="882595"/>
                <wp:effectExtent b="0" l="0" r="0" t="0"/>
                <wp:docPr id="2140486617" name=""/>
                <a:graphic>
                  <a:graphicData uri="http://schemas.microsoft.com/office/word/2010/wordprocessingGroup">
                    <wpg:wgp>
                      <wpg:cNvGrpSpPr/>
                      <wpg:grpSpPr>
                        <a:xfrm>
                          <a:off x="1953250" y="3338700"/>
                          <a:ext cx="6785458" cy="882595"/>
                          <a:chOff x="1953250" y="3338700"/>
                          <a:chExt cx="6794425" cy="891575"/>
                        </a:xfrm>
                      </wpg:grpSpPr>
                      <wpg:grpSp>
                        <wpg:cNvGrpSpPr/>
                        <wpg:grpSpPr>
                          <a:xfrm>
                            <a:off x="1953271" y="3338703"/>
                            <a:ext cx="6785458" cy="882595"/>
                            <a:chOff x="-86" y="14"/>
                            <a:chExt cx="11379" cy="1231"/>
                          </a:xfrm>
                        </wpg:grpSpPr>
                        <wps:wsp>
                          <wps:cNvSpPr/>
                          <wps:cNvPr id="3" name="Shape 3"/>
                          <wps:spPr>
                            <a:xfrm>
                              <a:off x="-86" y="14"/>
                              <a:ext cx="11375" cy="1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5" y="233"/>
                              <a:ext cx="11278" cy="1012"/>
                            </a:xfrm>
                            <a:custGeom>
                              <a:rect b="b" l="l" r="r" t="t"/>
                              <a:pathLst>
                                <a:path extrusionOk="0" h="1292" w="11278">
                                  <a:moveTo>
                                    <a:pt x="0" y="1291"/>
                                  </a:moveTo>
                                  <a:lnTo>
                                    <a:pt x="11277" y="1291"/>
                                  </a:lnTo>
                                  <a:lnTo>
                                    <a:pt x="11277" y="0"/>
                                  </a:lnTo>
                                  <a:lnTo>
                                    <a:pt x="0" y="0"/>
                                  </a:lnTo>
                                  <a:lnTo>
                                    <a:pt x="0" y="1291"/>
                                  </a:lnTo>
                                  <a:close/>
                                </a:path>
                              </a:pathLst>
                            </a:custGeom>
                            <a:noFill/>
                            <a:ln cap="flat" cmpd="sng" w="19050">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33" name="Shape 33"/>
                          <wps:spPr>
                            <a:xfrm>
                              <a:off x="137" y="14"/>
                              <a:ext cx="6814" cy="436"/>
                            </a:xfrm>
                            <a:custGeom>
                              <a:rect b="b" l="l" r="r" t="t"/>
                              <a:pathLst>
                                <a:path extrusionOk="0" h="436" w="6814">
                                  <a:moveTo>
                                    <a:pt x="6813" y="0"/>
                                  </a:moveTo>
                                  <a:lnTo>
                                    <a:pt x="6813" y="346"/>
                                  </a:lnTo>
                                  <a:lnTo>
                                    <a:pt x="6806" y="381"/>
                                  </a:lnTo>
                                  <a:lnTo>
                                    <a:pt x="6787" y="409"/>
                                  </a:lnTo>
                                  <a:lnTo>
                                    <a:pt x="6759" y="428"/>
                                  </a:lnTo>
                                  <a:lnTo>
                                    <a:pt x="6724" y="435"/>
                                  </a:lnTo>
                                  <a:lnTo>
                                    <a:pt x="88" y="435"/>
                                  </a:lnTo>
                                  <a:lnTo>
                                    <a:pt x="54" y="428"/>
                                  </a:lnTo>
                                  <a:lnTo>
                                    <a:pt x="25" y="409"/>
                                  </a:lnTo>
                                  <a:lnTo>
                                    <a:pt x="6" y="381"/>
                                  </a:lnTo>
                                  <a:lnTo>
                                    <a:pt x="0" y="346"/>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4" name="Shape 34"/>
                          <wps:spPr>
                            <a:xfrm>
                              <a:off x="-86" y="187"/>
                              <a:ext cx="11378" cy="886"/>
                            </a:xfrm>
                            <a:prstGeom prst="rect">
                              <a:avLst/>
                            </a:prstGeom>
                            <a:noFill/>
                            <a:ln>
                              <a:noFill/>
                            </a:ln>
                          </wps:spPr>
                          <wps:txbx>
                            <w:txbxContent>
                              <w:p w:rsidR="00000000" w:rsidDel="00000000" w:rsidP="00000000" w:rsidRDefault="00000000" w:rsidRPr="00000000">
                                <w:pPr>
                                  <w:spacing w:after="0" w:before="0" w:line="401.9999885559082"/>
                                  <w:ind w:left="605.9999847412109" w:right="0" w:firstLine="0"/>
                                  <w:jc w:val="left"/>
                                  <w:textDirection w:val="btLr"/>
                                </w:pPr>
                                <w:r w:rsidDel="00000000" w:rsidR="00000000" w:rsidRPr="00000000">
                                  <w:rPr>
                                    <w:rFonts w:ascii="Arial" w:cs="Arial" w:eastAsia="Arial" w:hAnsi="Arial"/>
                                    <w:b w:val="0"/>
                                    <w:i w:val="0"/>
                                    <w:smallCaps w:val="0"/>
                                    <w:strike w:val="0"/>
                                    <w:color w:val="ffffff"/>
                                    <w:sz w:val="36"/>
                                    <w:vertAlign w:val="baseline"/>
                                  </w:rPr>
                                  <w:t xml:space="preserve">What’s the Impact?</w:t>
                                </w:r>
                              </w:p>
                              <w:p w:rsidR="00000000" w:rsidDel="00000000" w:rsidP="00000000" w:rsidRDefault="00000000" w:rsidRPr="00000000">
                                <w:pPr>
                                  <w:spacing w:after="0" w:before="153.00000190734863" w:line="249.0000057220459"/>
                                  <w:ind w:left="920" w:right="355.99998474121094" w:firstLine="720"/>
                                  <w:jc w:val="left"/>
                                  <w:textDirection w:val="btLr"/>
                                </w:pPr>
                                <w:r w:rsidDel="00000000" w:rsidR="00000000" w:rsidRPr="00000000">
                                  <w:rPr>
                                    <w:rFonts w:ascii="Arial" w:cs="Arial" w:eastAsia="Arial" w:hAnsi="Arial"/>
                                    <w:b w:val="0"/>
                                    <w:i w:val="0"/>
                                    <w:smallCaps w:val="0"/>
                                    <w:strike w:val="0"/>
                                    <w:color w:val="ffffff"/>
                                    <w:sz w:val="36"/>
                                    <w:vertAlign w:val="baseline"/>
                                  </w:rPr>
                                </w:r>
                                <w:r w:rsidDel="00000000" w:rsidR="00000000" w:rsidRPr="00000000">
                                  <w:rPr>
                                    <w:rFonts w:ascii="Arial" w:cs="Arial" w:eastAsia="Arial" w:hAnsi="Arial"/>
                                    <w:b w:val="0"/>
                                    <w:i w:val="0"/>
                                    <w:smallCaps w:val="0"/>
                                    <w:strike w:val="0"/>
                                    <w:color w:val="000000"/>
                                    <w:sz w:val="20"/>
                                    <w:vertAlign w:val="baseline"/>
                                  </w:rPr>
                                  <w:t xml:space="preserve">Merchants need to be aware of the new thresholds.   </w:t>
                                </w:r>
                              </w:p>
                              <w:p w:rsidR="00000000" w:rsidDel="00000000" w:rsidP="00000000" w:rsidRDefault="00000000" w:rsidRPr="00000000">
                                <w:pPr>
                                  <w:spacing w:after="0" w:before="153.00000190734863" w:line="249.0000057220459"/>
                                  <w:ind w:left="0" w:right="355.99998474121094"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0" lIns="0" spcFirstLastPara="1" rIns="0" wrap="square" tIns="0">
                            <a:noAutofit/>
                          </wps:bodyPr>
                        </wps:wsp>
                        <wps:wsp>
                          <wps:cNvSpPr/>
                          <wps:cNvPr id="35" name="Shape 35"/>
                          <wps:spPr>
                            <a:xfrm>
                              <a:off x="234" y="57"/>
                              <a:ext cx="7463" cy="250"/>
                            </a:xfrm>
                            <a:custGeom>
                              <a:rect b="b" l="l" r="r" t="t"/>
                              <a:pathLst>
                                <a:path extrusionOk="0" h="436" w="6814">
                                  <a:moveTo>
                                    <a:pt x="6813" y="0"/>
                                  </a:moveTo>
                                  <a:lnTo>
                                    <a:pt x="0" y="0"/>
                                  </a:lnTo>
                                  <a:lnTo>
                                    <a:pt x="0" y="346"/>
                                  </a:lnTo>
                                  <a:lnTo>
                                    <a:pt x="6" y="381"/>
                                  </a:lnTo>
                                  <a:lnTo>
                                    <a:pt x="25" y="409"/>
                                  </a:lnTo>
                                  <a:lnTo>
                                    <a:pt x="54" y="428"/>
                                  </a:lnTo>
                                  <a:lnTo>
                                    <a:pt x="88" y="435"/>
                                  </a:lnTo>
                                  <a:lnTo>
                                    <a:pt x="6724" y="435"/>
                                  </a:lnTo>
                                  <a:lnTo>
                                    <a:pt x="6759" y="428"/>
                                  </a:lnTo>
                                  <a:lnTo>
                                    <a:pt x="6787" y="409"/>
                                  </a:lnTo>
                                  <a:lnTo>
                                    <a:pt x="6806" y="381"/>
                                  </a:lnTo>
                                  <a:lnTo>
                                    <a:pt x="6813" y="346"/>
                                  </a:lnTo>
                                  <a:lnTo>
                                    <a:pt x="6813" y="0"/>
                                  </a:lnTo>
                                  <a:close/>
                                </a:path>
                              </a:pathLst>
                            </a:custGeom>
                            <a:solidFill>
                              <a:srgbClr val="004F8A"/>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What is the impact?</w:t>
                                </w:r>
                              </w:p>
                            </w:txbxContent>
                          </wps:txbx>
                          <wps:bodyPr anchorCtr="0" anchor="ctr" bIns="0" lIns="91425" spcFirstLastPara="1" rIns="91425" wrap="square" tIns="0">
                            <a:noAutofit/>
                          </wps:bodyPr>
                        </wps:wsp>
                      </wpg:grpSp>
                    </wpg:wgp>
                  </a:graphicData>
                </a:graphic>
              </wp:inline>
            </w:drawing>
          </mc:Choice>
          <mc:Fallback>
            <w:drawing>
              <wp:inline distB="0" distT="0" distL="0" distR="0">
                <wp:extent cx="6785458" cy="882595"/>
                <wp:effectExtent b="0" l="0" r="0" t="0"/>
                <wp:docPr id="2140486617"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6785458" cy="8825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C">
      <w:pPr>
        <w:rPr>
          <w:sz w:val="20"/>
          <w:szCs w:val="20"/>
        </w:rPr>
      </w:pPr>
      <w:r w:rsidDel="00000000" w:rsidR="00000000" w:rsidRPr="00000000">
        <w:rPr>
          <w:rtl w:val="0"/>
        </w:rPr>
      </w:r>
    </w:p>
    <w:p w:rsidR="00000000" w:rsidDel="00000000" w:rsidP="00000000" w:rsidRDefault="00000000" w:rsidRPr="00000000" w14:paraId="0000015D">
      <w:pPr>
        <w:rPr>
          <w:color w:val="000000"/>
          <w:sz w:val="20"/>
          <w:szCs w:val="20"/>
        </w:rPr>
      </w:pPr>
      <w:r w:rsidDel="00000000" w:rsidR="00000000" w:rsidRPr="00000000">
        <w:rPr>
          <w:color w:val="000000"/>
          <w:sz w:val="20"/>
          <w:szCs w:val="20"/>
          <w:rtl w:val="0"/>
        </w:rPr>
        <w:t xml:space="preserve">American Express will place merchants in the Fraud Full Recourse Program if fraud performance levels meet or exceed either the Low Tier or High Tier Program Thresholds:</w:t>
      </w:r>
    </w:p>
    <w:p w:rsidR="00000000" w:rsidDel="00000000" w:rsidP="00000000" w:rsidRDefault="00000000" w:rsidRPr="00000000" w14:paraId="0000015E">
      <w:pPr>
        <w:rPr>
          <w:color w:val="000000"/>
          <w:sz w:val="20"/>
          <w:szCs w:val="20"/>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Low Tier Program Threshold: The monthly fraud related disputes to gross charges ratio for a merchant equals or exceeds 0.9% and has a minimum fraud related disputes amount of $25,000 in a one (1) month period.</w:t>
      </w:r>
    </w:p>
    <w:p w:rsidR="00000000" w:rsidDel="00000000" w:rsidP="00000000" w:rsidRDefault="00000000" w:rsidRPr="00000000" w14:paraId="0000016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High Tier Program Threshold: The monthly fraud related disputes to gross charges ratio for a merchant equals or exceeds 1.8% and has a minimum fraud related disputes amount of $50,000 in a one (1) month period.</w:t>
      </w:r>
    </w:p>
    <w:p w:rsidR="00000000" w:rsidDel="00000000" w:rsidP="00000000" w:rsidRDefault="00000000" w:rsidRPr="00000000" w14:paraId="00000161">
      <w:pPr>
        <w:rPr>
          <w:color w:val="000000"/>
          <w:sz w:val="20"/>
          <w:szCs w:val="20"/>
        </w:rPr>
      </w:pPr>
      <w:r w:rsidDel="00000000" w:rsidR="00000000" w:rsidRPr="00000000">
        <w:rPr>
          <w:rtl w:val="0"/>
        </w:rPr>
      </w:r>
    </w:p>
    <w:p w:rsidR="00000000" w:rsidDel="00000000" w:rsidP="00000000" w:rsidRDefault="00000000" w:rsidRPr="00000000" w14:paraId="00000162">
      <w:pPr>
        <w:rPr>
          <w:color w:val="000000"/>
          <w:sz w:val="20"/>
          <w:szCs w:val="20"/>
        </w:rPr>
      </w:pPr>
      <w:r w:rsidDel="00000000" w:rsidR="00000000" w:rsidRPr="00000000">
        <w:rPr>
          <w:color w:val="000000"/>
          <w:sz w:val="20"/>
          <w:szCs w:val="20"/>
          <w:rtl w:val="0"/>
        </w:rPr>
        <w:t xml:space="preserve">Merchants will be notified and provided with additional information if they are placed in the Fraud Full Recourse Program.</w:t>
      </w:r>
    </w:p>
    <w:p w:rsidR="00000000" w:rsidDel="00000000" w:rsidP="00000000" w:rsidRDefault="00000000" w:rsidRPr="00000000" w14:paraId="00000163">
      <w:pPr>
        <w:rPr>
          <w:color w:val="000000"/>
          <w:sz w:val="20"/>
          <w:szCs w:val="20"/>
        </w:rPr>
      </w:pPr>
      <w:r w:rsidDel="00000000" w:rsidR="00000000" w:rsidRPr="00000000">
        <w:rPr>
          <w:rtl w:val="0"/>
        </w:rPr>
      </w:r>
    </w:p>
    <w:p w:rsidR="00000000" w:rsidDel="00000000" w:rsidP="00000000" w:rsidRDefault="00000000" w:rsidRPr="00000000" w14:paraId="00000164">
      <w:pPr>
        <w:pStyle w:val="Heading2"/>
        <w:rPr>
          <w:color w:val="ff0000"/>
        </w:rPr>
      </w:pPr>
      <w:bookmarkStart w:colFirst="0" w:colLast="0" w:name="_heading=h.2p2csry" w:id="24"/>
      <w:bookmarkEnd w:id="24"/>
      <w:r w:rsidDel="00000000" w:rsidR="00000000" w:rsidRPr="00000000">
        <w:rPr>
          <w:color w:val="ff0000"/>
          <w:rtl w:val="0"/>
        </w:rPr>
        <w:t xml:space="preserve">PIN Debit </w:t>
      </w:r>
    </w:p>
    <w:p w:rsidR="00000000" w:rsidDel="00000000" w:rsidP="00000000" w:rsidRDefault="00000000" w:rsidRPr="00000000" w14:paraId="00000165">
      <w:pPr>
        <w:pStyle w:val="Heading3"/>
        <w:rPr>
          <w:color w:val="ff0000"/>
        </w:rPr>
      </w:pPr>
      <w:bookmarkStart w:colFirst="0" w:colLast="0" w:name="_heading=h.147n2zr" w:id="25"/>
      <w:bookmarkEnd w:id="25"/>
      <w:r w:rsidDel="00000000" w:rsidR="00000000" w:rsidRPr="00000000">
        <w:rPr>
          <w:color w:val="ff000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50"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color w:val="ff000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53"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color w:val="ff000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58"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color w:val="ff000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45"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color w:val="ff0000"/>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38"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color w:val="ff0000"/>
          <w:rtl w:val="0"/>
        </w:rPr>
        <w:t xml:space="preserve">PULSE Transaction Identifier</w:t>
      </w:r>
    </w:p>
    <w:tbl>
      <w:tblPr>
        <w:tblStyle w:val="Table10"/>
        <w:tblW w:w="6266.999999999999" w:type="dxa"/>
        <w:jc w:val="left"/>
        <w:tblLayout w:type="fixed"/>
        <w:tblLook w:val="0400"/>
      </w:tblPr>
      <w:tblGrid>
        <w:gridCol w:w="1831"/>
        <w:gridCol w:w="1531"/>
        <w:gridCol w:w="1786"/>
        <w:gridCol w:w="1119"/>
        <w:tblGridChange w:id="0">
          <w:tblGrid>
            <w:gridCol w:w="1831"/>
            <w:gridCol w:w="1531"/>
            <w:gridCol w:w="1786"/>
            <w:gridCol w:w="1119"/>
          </w:tblGrid>
        </w:tblGridChange>
      </w:tblGrid>
      <w:tr>
        <w:trPr>
          <w:cantSplit w:val="0"/>
          <w:tblHeader w:val="1"/>
        </w:trPr>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66">
            <w:pPr>
              <w:spacing w:line="240" w:lineRule="auto"/>
              <w:jc w:val="center"/>
              <w:rPr>
                <w:b w:val="1"/>
                <w:sz w:val="20"/>
                <w:szCs w:val="20"/>
              </w:rPr>
            </w:pPr>
            <w:r w:rsidDel="00000000" w:rsidR="00000000" w:rsidRPr="00000000">
              <w:rPr>
                <w:b w:val="1"/>
                <w:color w:val="002776"/>
                <w:sz w:val="20"/>
                <w:szCs w:val="20"/>
                <w:rtl w:val="0"/>
              </w:rPr>
              <w:t xml:space="preserve">Release Date</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67">
            <w:pPr>
              <w:spacing w:line="240" w:lineRule="auto"/>
              <w:jc w:val="center"/>
              <w:rPr>
                <w:b w:val="1"/>
                <w:sz w:val="20"/>
                <w:szCs w:val="20"/>
              </w:rPr>
            </w:pPr>
            <w:r w:rsidDel="00000000" w:rsidR="00000000" w:rsidRPr="00000000">
              <w:rPr>
                <w:b w:val="1"/>
                <w:color w:val="002776"/>
                <w:sz w:val="20"/>
                <w:szCs w:val="20"/>
                <w:rtl w:val="0"/>
              </w:rPr>
              <w:t xml:space="preserve">Impact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68">
            <w:pPr>
              <w:spacing w:line="240" w:lineRule="auto"/>
              <w:jc w:val="center"/>
              <w:rPr>
                <w:b w:val="1"/>
                <w:sz w:val="20"/>
                <w:szCs w:val="20"/>
              </w:rPr>
            </w:pPr>
            <w:r w:rsidDel="00000000" w:rsidR="00000000" w:rsidRPr="00000000">
              <w:rPr>
                <w:b w:val="1"/>
                <w:color w:val="002776"/>
                <w:sz w:val="20"/>
                <w:szCs w:val="20"/>
                <w:rtl w:val="0"/>
              </w:rPr>
              <w:t xml:space="preserve">Credit/Sig. Debit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92d050" w:val="clear"/>
            <w:tcMar>
              <w:top w:w="0.0" w:type="dxa"/>
              <w:left w:w="115.0" w:type="dxa"/>
              <w:bottom w:w="0.0" w:type="dxa"/>
              <w:right w:w="115.0" w:type="dxa"/>
            </w:tcMar>
            <w:vAlign w:val="center"/>
          </w:tcPr>
          <w:p w:rsidR="00000000" w:rsidDel="00000000" w:rsidP="00000000" w:rsidRDefault="00000000" w:rsidRPr="00000000" w14:paraId="00000169">
            <w:pPr>
              <w:spacing w:line="240" w:lineRule="auto"/>
              <w:jc w:val="center"/>
              <w:rPr>
                <w:b w:val="1"/>
                <w:sz w:val="20"/>
                <w:szCs w:val="20"/>
              </w:rPr>
            </w:pPr>
            <w:r w:rsidDel="00000000" w:rsidR="00000000" w:rsidRPr="00000000">
              <w:rPr>
                <w:b w:val="1"/>
                <w:color w:val="002776"/>
                <w:sz w:val="20"/>
                <w:szCs w:val="20"/>
                <w:rtl w:val="0"/>
              </w:rPr>
              <w:t xml:space="preserve">PIN Debit</w:t>
            </w:r>
            <w:r w:rsidDel="00000000" w:rsidR="00000000" w:rsidRPr="00000000">
              <w:rPr>
                <w:rtl w:val="0"/>
              </w:rPr>
            </w:r>
          </w:p>
        </w:tc>
      </w:tr>
      <w:tr>
        <w:trPr>
          <w:cantSplit w:val="0"/>
          <w:trHeight w:val="62" w:hRule="atLeast"/>
          <w:tblHeader w:val="0"/>
        </w:trPr>
        <w:tc>
          <w:tcPr>
            <w:vMerge w:val="restart"/>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6A">
            <w:pPr>
              <w:spacing w:line="240" w:lineRule="auto"/>
              <w:jc w:val="center"/>
              <w:rPr>
                <w:sz w:val="20"/>
                <w:szCs w:val="20"/>
              </w:rPr>
            </w:pPr>
            <w:r w:rsidDel="00000000" w:rsidR="00000000" w:rsidRPr="00000000">
              <w:rPr>
                <w:b w:val="1"/>
                <w:color w:val="ff0000"/>
                <w:sz w:val="20"/>
                <w:szCs w:val="20"/>
                <w:rtl w:val="0"/>
              </w:rPr>
              <w:t xml:space="preserve">October 11, 2023</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6B">
            <w:pPr>
              <w:spacing w:line="240" w:lineRule="auto"/>
              <w:rPr>
                <w:sz w:val="20"/>
                <w:szCs w:val="20"/>
              </w:rPr>
            </w:pPr>
            <w:r w:rsidDel="00000000" w:rsidR="00000000" w:rsidRPr="00000000">
              <w:rPr>
                <w:b w:val="1"/>
                <w:color w:val="002776"/>
                <w:sz w:val="20"/>
                <w:szCs w:val="20"/>
                <w:rtl w:val="0"/>
              </w:rPr>
              <w:t xml:space="preserve">Authorization</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6C">
            <w:pPr>
              <w:spacing w:line="240" w:lineRule="auto"/>
              <w:jc w:val="center"/>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6D">
            <w:pPr>
              <w:spacing w:line="240" w:lineRule="auto"/>
              <w:jc w:val="center"/>
              <w:rPr>
                <w:color w:val="ff0000"/>
                <w:sz w:val="20"/>
                <w:szCs w:val="20"/>
              </w:rPr>
            </w:pPr>
            <w:r w:rsidDel="00000000" w:rsidR="00000000" w:rsidRPr="00000000">
              <w:rPr>
                <w:color w:val="ff0000"/>
                <w:sz w:val="20"/>
                <w:szCs w:val="20"/>
                <w:rtl w:val="0"/>
              </w:rPr>
              <w:t xml:space="preserve">X</w:t>
            </w:r>
          </w:p>
        </w:tc>
      </w:tr>
      <w:tr>
        <w:trPr>
          <w:cantSplit w:val="0"/>
          <w:trHeight w:val="43"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6F">
            <w:pPr>
              <w:spacing w:line="240" w:lineRule="auto"/>
              <w:rPr>
                <w:sz w:val="20"/>
                <w:szCs w:val="20"/>
              </w:rPr>
            </w:pPr>
            <w:r w:rsidDel="00000000" w:rsidR="00000000" w:rsidRPr="00000000">
              <w:rPr>
                <w:b w:val="1"/>
                <w:color w:val="002776"/>
                <w:sz w:val="20"/>
                <w:szCs w:val="20"/>
                <w:rtl w:val="0"/>
              </w:rPr>
              <w:t xml:space="preserve">Settlement</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70">
            <w:pPr>
              <w:spacing w:line="240" w:lineRule="auto"/>
              <w:jc w:val="center"/>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71">
            <w:pPr>
              <w:spacing w:line="240" w:lineRule="auto"/>
              <w:jc w:val="center"/>
              <w:rPr>
                <w:color w:val="ff0000"/>
                <w:sz w:val="20"/>
                <w:szCs w:val="20"/>
              </w:rPr>
            </w:pPr>
            <w:r w:rsidDel="00000000" w:rsidR="00000000" w:rsidRPr="00000000">
              <w:rPr>
                <w:color w:val="ff0000"/>
                <w:sz w:val="20"/>
                <w:szCs w:val="20"/>
                <w:rtl w:val="0"/>
              </w:rPr>
              <w:t xml:space="preserve">X</w:t>
            </w:r>
          </w:p>
        </w:tc>
      </w:tr>
      <w:tr>
        <w:trPr>
          <w:cantSplit w:val="0"/>
          <w:trHeight w:val="89"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73">
            <w:pPr>
              <w:spacing w:line="240" w:lineRule="auto"/>
              <w:rPr>
                <w:sz w:val="20"/>
                <w:szCs w:val="20"/>
              </w:rPr>
            </w:pPr>
            <w:r w:rsidDel="00000000" w:rsidR="00000000" w:rsidRPr="00000000">
              <w:rPr>
                <w:b w:val="1"/>
                <w:color w:val="002776"/>
                <w:sz w:val="20"/>
                <w:szCs w:val="20"/>
                <w:rtl w:val="0"/>
              </w:rPr>
              <w:t xml:space="preserve">Disputes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74">
            <w:pPr>
              <w:spacing w:line="240" w:lineRule="auto"/>
              <w:jc w:val="center"/>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75">
            <w:pPr>
              <w:spacing w:line="240" w:lineRule="auto"/>
              <w:jc w:val="center"/>
              <w:rPr>
                <w:color w:val="ff0000"/>
                <w:sz w:val="20"/>
                <w:szCs w:val="20"/>
              </w:rPr>
            </w:pPr>
            <w:r w:rsidDel="00000000" w:rsidR="00000000" w:rsidRPr="00000000">
              <w:rPr>
                <w:color w:val="ff0000"/>
                <w:sz w:val="20"/>
                <w:szCs w:val="20"/>
                <w:rtl w:val="0"/>
              </w:rPr>
              <w:t xml:space="preserve">X</w:t>
            </w:r>
          </w:p>
        </w:tc>
      </w:tr>
      <w:tr>
        <w:trPr>
          <w:cantSplit w:val="0"/>
          <w:trHeight w:val="116" w:hRule="atLeast"/>
          <w:tblHeader w:val="0"/>
        </w:trPr>
        <w:tc>
          <w:tcPr>
            <w:vMerge w:val="continue"/>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77">
            <w:pPr>
              <w:spacing w:line="240" w:lineRule="auto"/>
              <w:rPr>
                <w:sz w:val="20"/>
                <w:szCs w:val="20"/>
              </w:rPr>
            </w:pPr>
            <w:r w:rsidDel="00000000" w:rsidR="00000000" w:rsidRPr="00000000">
              <w:rPr>
                <w:b w:val="1"/>
                <w:color w:val="002776"/>
                <w:sz w:val="20"/>
                <w:szCs w:val="20"/>
                <w:rtl w:val="0"/>
              </w:rPr>
              <w:t xml:space="preserve">Rules</w:t>
            </w: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78">
            <w:pPr>
              <w:spacing w:line="240" w:lineRule="auto"/>
              <w:jc w:val="center"/>
              <w:rPr>
                <w:sz w:val="20"/>
                <w:szCs w:val="20"/>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tcMar>
              <w:top w:w="0.0" w:type="dxa"/>
              <w:left w:w="115.0" w:type="dxa"/>
              <w:bottom w:w="0.0" w:type="dxa"/>
              <w:right w:w="115.0" w:type="dxa"/>
            </w:tcMar>
            <w:vAlign w:val="center"/>
          </w:tcPr>
          <w:p w:rsidR="00000000" w:rsidDel="00000000" w:rsidP="00000000" w:rsidRDefault="00000000" w:rsidRPr="00000000" w14:paraId="00000179">
            <w:pPr>
              <w:spacing w:line="240" w:lineRule="auto"/>
              <w:jc w:val="center"/>
              <w:rPr>
                <w:sz w:val="20"/>
                <w:szCs w:val="20"/>
              </w:rPr>
            </w:pPr>
            <w:r w:rsidDel="00000000" w:rsidR="00000000" w:rsidRPr="00000000">
              <w:rPr>
                <w:rtl w:val="0"/>
              </w:rPr>
            </w:r>
          </w:p>
        </w:tc>
      </w:tr>
    </w:tbl>
    <w:p w:rsidR="00000000" w:rsidDel="00000000" w:rsidP="00000000" w:rsidRDefault="00000000" w:rsidRPr="00000000" w14:paraId="0000017A">
      <w:pPr>
        <w:spacing w:after="120" w:before="120" w:line="264" w:lineRule="auto"/>
        <w:rPr>
          <w:sz w:val="20"/>
          <w:szCs w:val="20"/>
        </w:rPr>
      </w:pPr>
      <w:r w:rsidDel="00000000" w:rsidR="00000000" w:rsidRPr="00000000">
        <w:rPr>
          <w:rtl w:val="0"/>
        </w:rPr>
      </w:r>
    </w:p>
    <w:p w:rsidR="00000000" w:rsidDel="00000000" w:rsidP="00000000" w:rsidRDefault="00000000" w:rsidRPr="00000000" w14:paraId="0000017B">
      <w:pPr>
        <w:spacing w:after="240" w:before="240" w:line="264" w:lineRule="auto"/>
        <w:rPr>
          <w:sz w:val="20"/>
          <w:szCs w:val="20"/>
        </w:rPr>
      </w:pPr>
      <w:r w:rsidDel="00000000" w:rsidR="00000000" w:rsidRPr="00000000">
        <w:rPr>
          <w:sz w:val="20"/>
          <w:szCs w:val="20"/>
        </w:rPr>
        <mc:AlternateContent>
          <mc:Choice Requires="wpg">
            <w:drawing>
              <wp:inline distB="0" distT="0" distL="0" distR="0">
                <wp:extent cx="6785458" cy="768350"/>
                <wp:effectExtent b="0" l="0" r="0" t="0"/>
                <wp:docPr id="2140486618" name=""/>
                <a:graphic>
                  <a:graphicData uri="http://schemas.microsoft.com/office/word/2010/wordprocessingGroup">
                    <wpg:wgp>
                      <wpg:cNvGrpSpPr/>
                      <wpg:grpSpPr>
                        <a:xfrm>
                          <a:off x="1953250" y="3395825"/>
                          <a:ext cx="6785458" cy="768350"/>
                          <a:chOff x="1953250" y="3395825"/>
                          <a:chExt cx="6794425" cy="1005575"/>
                        </a:xfrm>
                      </wpg:grpSpPr>
                      <wpg:grpSp>
                        <wpg:cNvGrpSpPr/>
                        <wpg:grpSpPr>
                          <a:xfrm>
                            <a:off x="1953271" y="3395825"/>
                            <a:ext cx="6785458" cy="768350"/>
                            <a:chOff x="-86" y="14"/>
                            <a:chExt cx="11379" cy="1511"/>
                          </a:xfrm>
                        </wpg:grpSpPr>
                        <wps:wsp>
                          <wps:cNvSpPr/>
                          <wps:cNvPr id="3" name="Shape 3"/>
                          <wps:spPr>
                            <a:xfrm>
                              <a:off x="-86" y="14"/>
                              <a:ext cx="11375" cy="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15" y="233"/>
                              <a:ext cx="11278" cy="1292"/>
                            </a:xfrm>
                            <a:custGeom>
                              <a:rect b="b" l="l" r="r" t="t"/>
                              <a:pathLst>
                                <a:path extrusionOk="0" h="1292" w="11278">
                                  <a:moveTo>
                                    <a:pt x="0" y="1291"/>
                                  </a:moveTo>
                                  <a:lnTo>
                                    <a:pt x="11277" y="1291"/>
                                  </a:lnTo>
                                  <a:lnTo>
                                    <a:pt x="11277" y="0"/>
                                  </a:lnTo>
                                  <a:lnTo>
                                    <a:pt x="0" y="0"/>
                                  </a:lnTo>
                                  <a:lnTo>
                                    <a:pt x="0" y="1291"/>
                                  </a:lnTo>
                                  <a:close/>
                                </a:path>
                              </a:pathLst>
                            </a:custGeom>
                            <a:noFill/>
                            <a:ln cap="flat" cmpd="sng" w="19050">
                              <a:solidFill>
                                <a:srgbClr val="808080"/>
                              </a:solidFill>
                              <a:prstDash val="solid"/>
                              <a:round/>
                              <a:headEnd len="sm" w="sm" type="none"/>
                              <a:tailEnd len="sm" w="sm" type="none"/>
                            </a:ln>
                          </wps:spPr>
                          <wps:bodyPr anchorCtr="0" anchor="ctr" bIns="91425" lIns="91425" spcFirstLastPara="1" rIns="91425" wrap="square" tIns="91425">
                            <a:noAutofit/>
                          </wps:bodyPr>
                        </wps:wsp>
                        <wps:wsp>
                          <wps:cNvSpPr/>
                          <wps:cNvPr id="38" name="Shape 38"/>
                          <wps:spPr>
                            <a:xfrm>
                              <a:off x="137" y="14"/>
                              <a:ext cx="6814" cy="436"/>
                            </a:xfrm>
                            <a:custGeom>
                              <a:rect b="b" l="l" r="r" t="t"/>
                              <a:pathLst>
                                <a:path extrusionOk="0" h="436" w="6814">
                                  <a:moveTo>
                                    <a:pt x="6813" y="0"/>
                                  </a:moveTo>
                                  <a:lnTo>
                                    <a:pt x="6813" y="346"/>
                                  </a:lnTo>
                                  <a:lnTo>
                                    <a:pt x="6806" y="381"/>
                                  </a:lnTo>
                                  <a:lnTo>
                                    <a:pt x="6787" y="409"/>
                                  </a:lnTo>
                                  <a:lnTo>
                                    <a:pt x="6759" y="428"/>
                                  </a:lnTo>
                                  <a:lnTo>
                                    <a:pt x="6724" y="435"/>
                                  </a:lnTo>
                                  <a:lnTo>
                                    <a:pt x="88" y="435"/>
                                  </a:lnTo>
                                  <a:lnTo>
                                    <a:pt x="54" y="428"/>
                                  </a:lnTo>
                                  <a:lnTo>
                                    <a:pt x="25" y="409"/>
                                  </a:lnTo>
                                  <a:lnTo>
                                    <a:pt x="6" y="381"/>
                                  </a:lnTo>
                                  <a:lnTo>
                                    <a:pt x="0" y="346"/>
                                  </a:lnTo>
                                  <a:lnTo>
                                    <a:pt x="0" y="0"/>
                                  </a:lnTo>
                                </a:path>
                              </a:pathLst>
                            </a:custGeom>
                            <a:noFill/>
                            <a:ln cap="flat" cmpd="sng" w="12700">
                              <a:solidFill>
                                <a:srgbClr val="FFFFFF"/>
                              </a:solidFill>
                              <a:prstDash val="solid"/>
                              <a:round/>
                              <a:headEnd len="med" w="med" type="none"/>
                              <a:tailEnd len="med" w="med" type="none"/>
                            </a:ln>
                          </wps:spPr>
                          <wps:bodyPr anchorCtr="0" anchor="ctr" bIns="91425" lIns="91425" spcFirstLastPara="1" rIns="91425" wrap="square" tIns="91425">
                            <a:noAutofit/>
                          </wps:bodyPr>
                        </wps:wsp>
                        <wps:wsp>
                          <wps:cNvSpPr/>
                          <wps:cNvPr id="39" name="Shape 39"/>
                          <wps:spPr>
                            <a:xfrm>
                              <a:off x="-86" y="162"/>
                              <a:ext cx="11378" cy="1240"/>
                            </a:xfrm>
                            <a:prstGeom prst="rect">
                              <a:avLst/>
                            </a:prstGeom>
                            <a:noFill/>
                            <a:ln>
                              <a:noFill/>
                            </a:ln>
                          </wps:spPr>
                          <wps:txbx>
                            <w:txbxContent>
                              <w:p w:rsidR="00000000" w:rsidDel="00000000" w:rsidP="00000000" w:rsidRDefault="00000000" w:rsidRPr="00000000">
                                <w:pPr>
                                  <w:spacing w:after="0" w:before="0" w:line="401.9999885559082"/>
                                  <w:ind w:left="605.9999847412109" w:right="0" w:firstLine="0"/>
                                  <w:jc w:val="left"/>
                                  <w:textDirection w:val="btLr"/>
                                </w:pPr>
                                <w:r w:rsidDel="00000000" w:rsidR="00000000" w:rsidRPr="00000000">
                                  <w:rPr>
                                    <w:rFonts w:ascii="Arial" w:cs="Arial" w:eastAsia="Arial" w:hAnsi="Arial"/>
                                    <w:b w:val="0"/>
                                    <w:i w:val="0"/>
                                    <w:smallCaps w:val="0"/>
                                    <w:strike w:val="0"/>
                                    <w:color w:val="ffffff"/>
                                    <w:sz w:val="36"/>
                                    <w:vertAlign w:val="baseline"/>
                                  </w:rPr>
                                  <w:t xml:space="preserve">What’s the Impact?</w:t>
                                </w:r>
                              </w:p>
                              <w:p w:rsidR="00000000" w:rsidDel="00000000" w:rsidP="00000000" w:rsidRDefault="00000000" w:rsidRPr="00000000">
                                <w:pPr>
                                  <w:spacing w:after="0" w:before="153.00000190734863" w:line="249.0000057220459"/>
                                  <w:ind w:left="920" w:right="355.99998474121094" w:firstLine="720"/>
                                  <w:jc w:val="left"/>
                                  <w:textDirection w:val="btLr"/>
                                </w:pPr>
                                <w:r w:rsidDel="00000000" w:rsidR="00000000" w:rsidRPr="00000000">
                                  <w:rPr>
                                    <w:rFonts w:ascii="Arial" w:cs="Arial" w:eastAsia="Arial" w:hAnsi="Arial"/>
                                    <w:b w:val="0"/>
                                    <w:i w:val="0"/>
                                    <w:smallCaps w:val="0"/>
                                    <w:strike w:val="0"/>
                                    <w:color w:val="ffffff"/>
                                    <w:sz w:val="36"/>
                                    <w:vertAlign w:val="baseline"/>
                                  </w:rPr>
                                </w:r>
                                <w:r w:rsidDel="00000000" w:rsidR="00000000" w:rsidRPr="00000000">
                                  <w:rPr>
                                    <w:rFonts w:ascii="Arial" w:cs="Arial" w:eastAsia="Arial" w:hAnsi="Arial"/>
                                    <w:b w:val="0"/>
                                    <w:i w:val="0"/>
                                    <w:smallCaps w:val="0"/>
                                    <w:strike w:val="0"/>
                                    <w:color w:val="ff0000"/>
                                    <w:sz w:val="20"/>
                                    <w:vertAlign w:val="baseline"/>
                                  </w:rPr>
                                  <w:t xml:space="preserve">Merchants may start to see this new field.</w:t>
                                </w:r>
                              </w:p>
                              <w:p w:rsidR="00000000" w:rsidDel="00000000" w:rsidP="00000000" w:rsidRDefault="00000000" w:rsidRPr="00000000">
                                <w:pPr>
                                  <w:spacing w:after="0" w:before="153.00000190734863" w:line="249.0000057220459"/>
                                  <w:ind w:left="920" w:right="355.99998474121094" w:firstLine="720"/>
                                  <w:jc w:val="left"/>
                                  <w:textDirection w:val="btLr"/>
                                </w:pPr>
                                <w:r w:rsidDel="00000000" w:rsidR="00000000" w:rsidRPr="00000000">
                                  <w:rPr>
                                    <w:rFonts w:ascii="Arial" w:cs="Arial" w:eastAsia="Arial" w:hAnsi="Arial"/>
                                    <w:b w:val="0"/>
                                    <w:i w:val="0"/>
                                    <w:smallCaps w:val="0"/>
                                    <w:strike w:val="0"/>
                                    <w:color w:val="ff0000"/>
                                    <w:sz w:val="20"/>
                                    <w:vertAlign w:val="baseline"/>
                                  </w:rPr>
                                </w:r>
                              </w:p>
                            </w:txbxContent>
                          </wps:txbx>
                          <wps:bodyPr anchorCtr="0" anchor="t" bIns="0" lIns="0" spcFirstLastPara="1" rIns="0" wrap="square" tIns="0">
                            <a:noAutofit/>
                          </wps:bodyPr>
                        </wps:wsp>
                        <wps:wsp>
                          <wps:cNvSpPr/>
                          <wps:cNvPr id="40" name="Shape 40"/>
                          <wps:spPr>
                            <a:xfrm>
                              <a:off x="137" y="14"/>
                              <a:ext cx="6814" cy="402"/>
                            </a:xfrm>
                            <a:custGeom>
                              <a:rect b="b" l="l" r="r" t="t"/>
                              <a:pathLst>
                                <a:path extrusionOk="0" h="436" w="6814">
                                  <a:moveTo>
                                    <a:pt x="6813" y="0"/>
                                  </a:moveTo>
                                  <a:lnTo>
                                    <a:pt x="0" y="0"/>
                                  </a:lnTo>
                                  <a:lnTo>
                                    <a:pt x="0" y="346"/>
                                  </a:lnTo>
                                  <a:lnTo>
                                    <a:pt x="6" y="381"/>
                                  </a:lnTo>
                                  <a:lnTo>
                                    <a:pt x="25" y="409"/>
                                  </a:lnTo>
                                  <a:lnTo>
                                    <a:pt x="54" y="428"/>
                                  </a:lnTo>
                                  <a:lnTo>
                                    <a:pt x="88" y="435"/>
                                  </a:lnTo>
                                  <a:lnTo>
                                    <a:pt x="6724" y="435"/>
                                  </a:lnTo>
                                  <a:lnTo>
                                    <a:pt x="6759" y="428"/>
                                  </a:lnTo>
                                  <a:lnTo>
                                    <a:pt x="6787" y="409"/>
                                  </a:lnTo>
                                  <a:lnTo>
                                    <a:pt x="6806" y="381"/>
                                  </a:lnTo>
                                  <a:lnTo>
                                    <a:pt x="6813" y="346"/>
                                  </a:lnTo>
                                  <a:lnTo>
                                    <a:pt x="6813" y="0"/>
                                  </a:lnTo>
                                  <a:close/>
                                </a:path>
                              </a:pathLst>
                            </a:custGeom>
                            <a:solidFill>
                              <a:srgbClr val="004F8A"/>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4"/>
                                    <w:vertAlign w:val="baseline"/>
                                  </w:rPr>
                                  <w:t xml:space="preserve">What is the impact?</w:t>
                                </w:r>
                              </w:p>
                            </w:txbxContent>
                          </wps:txbx>
                          <wps:bodyPr anchorCtr="0" anchor="ctr" bIns="0" lIns="91425" spcFirstLastPara="1" rIns="91425" wrap="square" tIns="0">
                            <a:noAutofit/>
                          </wps:bodyPr>
                        </wps:wsp>
                      </wpg:grpSp>
                    </wpg:wgp>
                  </a:graphicData>
                </a:graphic>
              </wp:inline>
            </w:drawing>
          </mc:Choice>
          <mc:Fallback>
            <w:drawing>
              <wp:inline distB="0" distT="0" distL="0" distR="0">
                <wp:extent cx="6785458" cy="768350"/>
                <wp:effectExtent b="0" l="0" r="0" t="0"/>
                <wp:docPr id="2140486618"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6785458" cy="768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7C">
      <w:pPr>
        <w:rPr>
          <w:color w:val="ff0000"/>
          <w:sz w:val="20"/>
          <w:szCs w:val="20"/>
        </w:rPr>
      </w:pPr>
      <w:r w:rsidDel="00000000" w:rsidR="00000000" w:rsidRPr="00000000">
        <w:rPr>
          <w:color w:val="ff0000"/>
          <w:sz w:val="20"/>
          <w:szCs w:val="20"/>
          <w:rtl w:val="0"/>
        </w:rPr>
        <w:t xml:space="preserve">The PULSE Transaction Identifier will be sent in response messages from PULSE and should be included in all subsequent messages to PULSE.</w:t>
      </w:r>
    </w:p>
    <w:p w:rsidR="00000000" w:rsidDel="00000000" w:rsidP="00000000" w:rsidRDefault="00000000" w:rsidRPr="00000000" w14:paraId="0000017D">
      <w:pPr>
        <w:rPr>
          <w:sz w:val="20"/>
          <w:szCs w:val="20"/>
        </w:rPr>
      </w:pPr>
      <w:r w:rsidDel="00000000" w:rsidR="00000000" w:rsidRPr="00000000">
        <w:rPr>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39"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34"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37"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highlight w:val="yellow"/>
        </w:rPr>
        <w:drawing>
          <wp:anchor allowOverlap="1" behindDoc="0" distB="0" distT="0" distL="0" distR="0" hidden="0" layoutInCell="1" locked="0" relativeHeight="0" simplePos="0">
            <wp:simplePos x="0" y="0"/>
            <wp:positionH relativeFrom="page">
              <wp:posOffset>508000</wp:posOffset>
            </wp:positionH>
            <wp:positionV relativeFrom="page">
              <wp:posOffset>10207413</wp:posOffset>
            </wp:positionV>
            <wp:extent cx="3000375" cy="271272"/>
            <wp:effectExtent b="0" l="0" r="0" t="0"/>
            <wp:wrapSquare wrapText="bothSides" distB="0" distT="0" distL="0" distR="0"/>
            <wp:docPr id="2140486656" name="image1.png"/>
            <a:graphic>
              <a:graphicData uri="http://schemas.openxmlformats.org/drawingml/2006/picture">
                <pic:pic>
                  <pic:nvPicPr>
                    <pic:cNvPr id="0" name="image1.png"/>
                    <pic:cNvPicPr preferRelativeResize="0"/>
                  </pic:nvPicPr>
                  <pic:blipFill>
                    <a:blip r:embed="rId16"/>
                    <a:srcRect b="-9537" l="0" r="0" t="0"/>
                    <a:stretch>
                      <a:fillRect/>
                    </a:stretch>
                  </pic:blipFill>
                  <pic:spPr>
                    <a:xfrm>
                      <a:off x="0" y="0"/>
                      <a:ext cx="3000375" cy="271272"/>
                    </a:xfrm>
                    <a:prstGeom prst="rect"/>
                    <a:ln/>
                  </pic:spPr>
                </pic:pic>
              </a:graphicData>
            </a:graphic>
          </wp:anchor>
        </w:drawing>
      </w:r>
      <w:r w:rsidDel="00000000" w:rsidR="00000000" w:rsidRPr="00000000">
        <w:rPr>
          <w:rtl w:val="0"/>
        </w:rPr>
      </w:r>
    </w:p>
    <w:sectPr>
      <w:type w:val="continuous"/>
      <w:pgSz w:h="15840" w:w="12240" w:orient="portrait"/>
      <w:pgMar w:bottom="547" w:top="547" w:left="720" w:right="720" w:header="1065" w:footer="4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mbria"/>
  <w:font w:name="Courier New"/>
  <w:font w:name="Noto Sans Symbols">
    <w:embedRegular w:fontKey="{00000000-0000-0000-0000-000000000000}" r:id="rId1" w:subsetted="0"/>
    <w:embedBold w:fontKey="{00000000-0000-0000-0000-000000000000}" r:id="rId2" w:subsetted="0"/>
  </w:font>
  <w:font w:name="MarkOffcForMC"/>
  <w:font w:name="DM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E">
    <w:pPr>
      <w:tabs>
        <w:tab w:val="left" w:leader="none" w:pos="8100"/>
        <w:tab w:val="left" w:leader="none" w:pos="11430"/>
      </w:tabs>
      <w:rPr>
        <w:rFonts w:ascii="DM Sans" w:cs="DM Sans" w:eastAsia="DM Sans" w:hAnsi="DM Sans"/>
        <w:sz w:val="12"/>
        <w:szCs w:val="12"/>
      </w:rPr>
    </w:pPr>
    <w:r w:rsidDel="00000000" w:rsidR="00000000" w:rsidRPr="00000000">
      <w:rPr>
        <w:rtl w:val="0"/>
      </w:rPr>
      <w:tab/>
    </w:r>
    <w:r w:rsidDel="00000000" w:rsidR="00000000" w:rsidRPr="00000000">
      <w:rPr>
        <w:rFonts w:ascii="DM Sans" w:cs="DM Sans" w:eastAsia="DM Sans" w:hAnsi="DM Sans"/>
        <w:sz w:val="12"/>
        <w:szCs w:val="12"/>
        <w:rtl w:val="0"/>
      </w:rPr>
      <w:t xml:space="preserve">©2024 Global Payments Inc. All Rights Reserved.</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0" distR="182880" hidden="0" layoutInCell="1" locked="0" relativeHeight="0" simplePos="0">
          <wp:simplePos x="0" y="0"/>
          <wp:positionH relativeFrom="column">
            <wp:posOffset>0</wp:posOffset>
          </wp:positionH>
          <wp:positionV relativeFrom="paragraph">
            <wp:posOffset>10960</wp:posOffset>
          </wp:positionV>
          <wp:extent cx="3067050" cy="419437"/>
          <wp:effectExtent b="0" l="0" r="0" t="0"/>
          <wp:wrapSquare wrapText="bothSides" distB="0" distT="0" distL="0" distR="182880"/>
          <wp:docPr id="214048662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067050" cy="419437"/>
                  </a:xfrm>
                  <a:prstGeom prst="rect"/>
                  <a:ln/>
                </pic:spPr>
              </pic:pic>
            </a:graphicData>
          </a:graphic>
        </wp:anchor>
      </w:drawing>
    </w:r>
  </w:p>
  <w:p w:rsidR="00000000" w:rsidDel="00000000" w:rsidP="00000000" w:rsidRDefault="00000000" w:rsidRPr="00000000" w14:paraId="00000181">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tabs>
        <w:tab w:val="left" w:leader="none" w:pos="8100"/>
        <w:tab w:val="left" w:leader="none" w:pos="11430"/>
      </w:tabs>
      <w:rPr>
        <w:rFonts w:ascii="DM Sans" w:cs="DM Sans" w:eastAsia="DM Sans" w:hAnsi="DM Sans"/>
        <w:sz w:val="12"/>
        <w:szCs w:val="12"/>
      </w:rPr>
    </w:pPr>
    <w:bookmarkStart w:colFirst="0" w:colLast="0" w:name="_heading=h.3cqmetx" w:id="26"/>
    <w:bookmarkEnd w:id="26"/>
    <w:r w:rsidDel="00000000" w:rsidR="00000000" w:rsidRPr="00000000">
      <w:rPr>
        <w:rtl w:val="0"/>
      </w:rPr>
      <w:tab/>
    </w:r>
    <w:r w:rsidDel="00000000" w:rsidR="00000000" w:rsidRPr="00000000">
      <w:rPr>
        <w:rFonts w:ascii="DM Sans" w:cs="DM Sans" w:eastAsia="DM Sans" w:hAnsi="DM Sans"/>
        <w:sz w:val="12"/>
        <w:szCs w:val="12"/>
        <w:rtl w:val="0"/>
      </w:rPr>
      <w:t xml:space="preserve">©2023 Global Payments Inc. All Rights Reserved.</w:t>
    </w:r>
    <w:r w:rsidDel="00000000" w:rsidR="00000000" w:rsidRPr="00000000">
      <w:drawing>
        <wp:anchor allowOverlap="1" behindDoc="0" distB="0" distT="0" distL="0" distR="182880" hidden="0" layoutInCell="1" locked="0" relativeHeight="0" simplePos="0">
          <wp:simplePos x="0" y="0"/>
          <wp:positionH relativeFrom="column">
            <wp:posOffset>0</wp:posOffset>
          </wp:positionH>
          <wp:positionV relativeFrom="paragraph">
            <wp:posOffset>0</wp:posOffset>
          </wp:positionV>
          <wp:extent cx="3067050" cy="419437"/>
          <wp:effectExtent b="0" l="0" r="0" t="0"/>
          <wp:wrapSquare wrapText="bothSides" distB="0" distT="0" distL="0" distR="182880"/>
          <wp:docPr id="21404866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067050" cy="419437"/>
                  </a:xfrm>
                  <a:prstGeom prst="rect"/>
                  <a:ln/>
                </pic:spPr>
              </pic:pic>
            </a:graphicData>
          </a:graphic>
        </wp:anchor>
      </w:drawing>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DM Sans" w:cs="DM Sans" w:eastAsia="DM Sans" w:hAnsi="DM Sans"/>
        <w:b w:val="0"/>
        <w:i w:val="0"/>
        <w:smallCaps w:val="0"/>
        <w:strike w:val="0"/>
        <w:color w:val="000000"/>
        <w:sz w:val="12"/>
        <w:szCs w:val="1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tabs>
        <w:tab w:val="left" w:leader="none" w:pos="8100"/>
        <w:tab w:val="left" w:leader="none" w:pos="11430"/>
      </w:tabs>
      <w:rPr>
        <w:rFonts w:ascii="DM Sans" w:cs="DM Sans" w:eastAsia="DM Sans" w:hAnsi="DM Sans"/>
        <w:sz w:val="12"/>
        <w:szCs w:val="12"/>
      </w:rPr>
    </w:pPr>
    <w:r w:rsidDel="00000000" w:rsidR="00000000" w:rsidRPr="00000000">
      <w:rPr>
        <w:rtl w:val="0"/>
      </w:rPr>
      <w:tab/>
    </w:r>
    <w:r w:rsidDel="00000000" w:rsidR="00000000" w:rsidRPr="00000000">
      <w:rPr>
        <w:rFonts w:ascii="DM Sans" w:cs="DM Sans" w:eastAsia="DM Sans" w:hAnsi="DM Sans"/>
        <w:sz w:val="12"/>
        <w:szCs w:val="12"/>
        <w:rtl w:val="0"/>
      </w:rPr>
      <w:t xml:space="preserve">©2024 Global Payments Inc. All Rights Reserved.</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0" distT="0" distL="0" distR="182880" hidden="0" layoutInCell="1" locked="0" relativeHeight="0" simplePos="0">
          <wp:simplePos x="0" y="0"/>
          <wp:positionH relativeFrom="column">
            <wp:posOffset>0</wp:posOffset>
          </wp:positionH>
          <wp:positionV relativeFrom="paragraph">
            <wp:posOffset>10960</wp:posOffset>
          </wp:positionV>
          <wp:extent cx="3067050" cy="419437"/>
          <wp:effectExtent b="0" l="0" r="0" t="0"/>
          <wp:wrapSquare wrapText="bothSides" distB="0" distT="0" distL="0" distR="182880"/>
          <wp:docPr id="214048661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067050" cy="419437"/>
                  </a:xfrm>
                  <a:prstGeom prst="rect"/>
                  <a:ln/>
                </pic:spPr>
              </pic:pic>
            </a:graphicData>
          </a:graphic>
        </wp:anchor>
      </w:drawing>
    </w:r>
  </w:p>
  <w:p w:rsidR="00000000" w:rsidDel="00000000" w:rsidP="00000000" w:rsidRDefault="00000000" w:rsidRPr="00000000" w14:paraId="00000189">
    <w:pPr>
      <w:jc w:val="right"/>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tabs>
        <w:tab w:val="left" w:leader="none" w:pos="8100"/>
        <w:tab w:val="left" w:leader="none" w:pos="11430"/>
      </w:tabs>
      <w:rPr>
        <w:rFonts w:ascii="DM Sans" w:cs="DM Sans" w:eastAsia="DM Sans" w:hAnsi="DM Sans"/>
        <w:sz w:val="12"/>
        <w:szCs w:val="12"/>
      </w:rPr>
    </w:pPr>
    <w:r w:rsidDel="00000000" w:rsidR="00000000" w:rsidRPr="00000000">
      <w:rPr>
        <w:rtl w:val="0"/>
      </w:rPr>
      <w:tab/>
    </w:r>
    <w:r w:rsidDel="00000000" w:rsidR="00000000" w:rsidRPr="00000000">
      <w:rPr>
        <w:rFonts w:ascii="DM Sans" w:cs="DM Sans" w:eastAsia="DM Sans" w:hAnsi="DM Sans"/>
        <w:sz w:val="12"/>
        <w:szCs w:val="12"/>
        <w:rtl w:val="0"/>
      </w:rPr>
      <w:t xml:space="preserve">©2024 Global Payments Inc. All Rights Reserved.</w:t>
    </w:r>
    <w:r w:rsidDel="00000000" w:rsidR="00000000" w:rsidRPr="00000000">
      <w:drawing>
        <wp:anchor allowOverlap="1" behindDoc="0" distB="0" distT="0" distL="0" distR="182880" hidden="0" layoutInCell="1" locked="0" relativeHeight="0" simplePos="0">
          <wp:simplePos x="0" y="0"/>
          <wp:positionH relativeFrom="column">
            <wp:posOffset>0</wp:posOffset>
          </wp:positionH>
          <wp:positionV relativeFrom="paragraph">
            <wp:posOffset>0</wp:posOffset>
          </wp:positionV>
          <wp:extent cx="3067050" cy="419437"/>
          <wp:effectExtent b="0" l="0" r="0" t="0"/>
          <wp:wrapSquare wrapText="bothSides" distB="0" distT="0" distL="0" distR="182880"/>
          <wp:docPr id="214048665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067050" cy="419437"/>
                  </a:xfrm>
                  <a:prstGeom prst="rect"/>
                  <a:ln/>
                </pic:spPr>
              </pic:pic>
            </a:graphicData>
          </a:graphic>
        </wp:anchor>
      </w:drawing>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Page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000000"/>
        <w:sz w:val="18"/>
        <w:szCs w:val="18"/>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DM Sans" w:cs="DM Sans" w:eastAsia="DM Sans" w:hAnsi="DM Sans"/>
        <w:b w:val="0"/>
        <w:i w:val="0"/>
        <w:smallCaps w:val="0"/>
        <w:strike w:val="0"/>
        <w:color w:val="000000"/>
        <w:sz w:val="12"/>
        <w:szCs w:val="1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MarkOffcForMC" w:cs="MarkOffcForMC" w:eastAsia="MarkOffcForMC" w:hAnsi="MarkOffcForM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0"/>
      <w:numFmt w:val="bullet"/>
      <w:lvlText w:val="-"/>
      <w:lvlJc w:val="left"/>
      <w:pPr>
        <w:ind w:left="720" w:hanging="360"/>
      </w:pPr>
      <w:rPr>
        <w:rFonts w:ascii="Arial" w:cs="Arial" w:eastAsia="Arial" w:hAnsi="Arial"/>
      </w:rPr>
    </w:lvl>
    <w:lvl w:ilvl="1">
      <w:start w:val="0"/>
      <w:numFmt w:val="bullet"/>
      <w:lvlText w:val="–"/>
      <w:lvlJc w:val="left"/>
      <w:pPr>
        <w:ind w:left="1440" w:hanging="360"/>
      </w:pPr>
      <w:rPr>
        <w:rFonts w:ascii="Arial" w:cs="Arial" w:eastAsia="Arial" w:hAnsi="Arial"/>
        <w:color w:val="000000"/>
        <w:sz w:val="20"/>
        <w:szCs w:val="2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240" w:before="240" w:line="264" w:lineRule="auto"/>
    </w:pPr>
    <w:rPr>
      <w:b w:val="1"/>
      <w:sz w:val="32"/>
      <w:szCs w:val="3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C0665"/>
  </w:style>
  <w:style w:type="paragraph" w:styleId="Heading1">
    <w:name w:val="heading 1"/>
    <w:basedOn w:val="Normal"/>
    <w:next w:val="Normal"/>
    <w:link w:val="Heading1Char"/>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unhideWhenUsed w:val="1"/>
    <w:qFormat w:val="1"/>
    <w:rsid w:val="002A5895"/>
    <w:pPr>
      <w:keepNext w:val="1"/>
      <w:keepLines w:val="1"/>
      <w:spacing w:after="240" w:before="240" w:line="264" w:lineRule="auto"/>
      <w:outlineLvl w:val="1"/>
    </w:pPr>
    <w:rPr>
      <w:rFonts w:cs="DM Sans" w:eastAsia="DM Sans"/>
      <w:b w:val="1"/>
      <w:sz w:val="32"/>
      <w:szCs w:val="32"/>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20" w:customStyle="1">
    <w:name w:val="20"/>
    <w:basedOn w:val="TableNormal"/>
    <w:tblPr>
      <w:tblStyleRowBandSize w:val="1"/>
      <w:tblStyleColBandSize w:val="1"/>
      <w:tblCellMar>
        <w:top w:w="100.0" w:type="dxa"/>
        <w:left w:w="100.0" w:type="dxa"/>
        <w:bottom w:w="100.0" w:type="dxa"/>
        <w:right w:w="100.0" w:type="dxa"/>
      </w:tblCellMar>
    </w:tblPr>
  </w:style>
  <w:style w:type="table" w:styleId="19" w:customStyle="1">
    <w:name w:val="19"/>
    <w:basedOn w:val="TableNormal"/>
    <w:tblPr>
      <w:tblStyleRowBandSize w:val="1"/>
      <w:tblStyleColBandSize w:val="1"/>
      <w:tblCellMar>
        <w:top w:w="100.0" w:type="dxa"/>
        <w:left w:w="100.0" w:type="dxa"/>
        <w:bottom w:w="100.0" w:type="dxa"/>
        <w:right w:w="100.0" w:type="dxa"/>
      </w:tblCellMar>
    </w:tblPr>
  </w:style>
  <w:style w:type="table" w:styleId="18" w:customStyle="1">
    <w:name w:val="18"/>
    <w:basedOn w:val="TableNormal"/>
    <w:tblPr>
      <w:tblStyleRowBandSize w:val="1"/>
      <w:tblStyleColBandSize w:val="1"/>
      <w:tblCellMar>
        <w:top w:w="100.0" w:type="dxa"/>
        <w:left w:w="100.0" w:type="dxa"/>
        <w:bottom w:w="100.0" w:type="dxa"/>
        <w:right w:w="100.0" w:type="dxa"/>
      </w:tblCellMar>
    </w:tblPr>
  </w:style>
  <w:style w:type="table" w:styleId="17" w:customStyle="1">
    <w:name w:val="17"/>
    <w:basedOn w:val="TableNormal"/>
    <w:tblPr>
      <w:tblStyleRowBandSize w:val="1"/>
      <w:tblStyleColBandSize w:val="1"/>
      <w:tblCellMar>
        <w:top w:w="100.0" w:type="dxa"/>
        <w:left w:w="100.0" w:type="dxa"/>
        <w:bottom w:w="100.0" w:type="dxa"/>
        <w:right w:w="100.0" w:type="dxa"/>
      </w:tblCellMar>
    </w:tblPr>
  </w:style>
  <w:style w:type="table" w:styleId="16" w:customStyle="1">
    <w:name w:val="16"/>
    <w:basedOn w:val="TableNormal"/>
    <w:tblPr>
      <w:tblStyleRowBandSize w:val="1"/>
      <w:tblStyleColBandSize w:val="1"/>
      <w:tblCellMar>
        <w:top w:w="100.0" w:type="dxa"/>
        <w:left w:w="100.0" w:type="dxa"/>
        <w:bottom w:w="100.0" w:type="dxa"/>
        <w:right w:w="100.0" w:type="dxa"/>
      </w:tblCellMar>
    </w:tblPr>
  </w:style>
  <w:style w:type="table" w:styleId="15" w:customStyle="1">
    <w:name w:val="15"/>
    <w:basedOn w:val="TableNormal"/>
    <w:tblPr>
      <w:tblStyleRowBandSize w:val="1"/>
      <w:tblStyleColBandSize w:val="1"/>
      <w:tblCellMar>
        <w:top w:w="100.0" w:type="dxa"/>
        <w:left w:w="100.0" w:type="dxa"/>
        <w:bottom w:w="100.0" w:type="dxa"/>
        <w:right w:w="100.0" w:type="dxa"/>
      </w:tblCellMar>
    </w:tblPr>
  </w:style>
  <w:style w:type="table" w:styleId="14" w:customStyle="1">
    <w:name w:val="14"/>
    <w:basedOn w:val="TableNormal"/>
    <w:tblPr>
      <w:tblStyleRowBandSize w:val="1"/>
      <w:tblStyleColBandSize w:val="1"/>
      <w:tblCellMar>
        <w:top w:w="100.0" w:type="dxa"/>
        <w:left w:w="100.0" w:type="dxa"/>
        <w:bottom w:w="100.0" w:type="dxa"/>
        <w:right w:w="100.0" w:type="dxa"/>
      </w:tblCellMar>
    </w:tblPr>
  </w:style>
  <w:style w:type="table" w:styleId="13" w:customStyle="1">
    <w:name w:val="13"/>
    <w:basedOn w:val="TableNormal"/>
    <w:tblPr>
      <w:tblStyleRowBandSize w:val="1"/>
      <w:tblStyleColBandSize w:val="1"/>
      <w:tblCellMar>
        <w:top w:w="100.0" w:type="dxa"/>
        <w:left w:w="100.0" w:type="dxa"/>
        <w:bottom w:w="100.0" w:type="dxa"/>
        <w:right w:w="100.0" w:type="dxa"/>
      </w:tblCellMar>
    </w:tblPr>
  </w:style>
  <w:style w:type="table" w:styleId="12" w:customStyle="1">
    <w:name w:val="12"/>
    <w:basedOn w:val="TableNormal"/>
    <w:tblPr>
      <w:tblStyleRowBandSize w:val="1"/>
      <w:tblStyleColBandSize w:val="1"/>
      <w:tblCellMar>
        <w:top w:w="100.0" w:type="dxa"/>
        <w:left w:w="100.0" w:type="dxa"/>
        <w:bottom w:w="100.0" w:type="dxa"/>
        <w:right w:w="100.0" w:type="dxa"/>
      </w:tblCellMar>
    </w:tblPr>
  </w:style>
  <w:style w:type="table" w:styleId="11" w:customStyle="1">
    <w:name w:val="11"/>
    <w:basedOn w:val="TableNormal"/>
    <w:tblPr>
      <w:tblStyleRowBandSize w:val="1"/>
      <w:tblStyleColBandSize w:val="1"/>
      <w:tblCellMar>
        <w:top w:w="100.0" w:type="dxa"/>
        <w:left w:w="100.0" w:type="dxa"/>
        <w:bottom w:w="100.0" w:type="dxa"/>
        <w:right w:w="100.0" w:type="dxa"/>
      </w:tblCellMar>
    </w:tblPr>
  </w:style>
  <w:style w:type="table" w:styleId="10" w:customStyle="1">
    <w:name w:val="10"/>
    <w:basedOn w:val="TableNormal"/>
    <w:tblPr>
      <w:tblStyleRowBandSize w:val="1"/>
      <w:tblStyleColBandSize w:val="1"/>
      <w:tblCellMar>
        <w:top w:w="100.0" w:type="dxa"/>
        <w:left w:w="100.0" w:type="dxa"/>
        <w:bottom w:w="100.0" w:type="dxa"/>
        <w:right w:w="100.0" w:type="dxa"/>
      </w:tblCellMar>
    </w:tblPr>
  </w:style>
  <w:style w:type="table" w:styleId="9" w:customStyle="1">
    <w:name w:val="9"/>
    <w:basedOn w:val="TableNormal"/>
    <w:tblPr>
      <w:tblStyleRowBandSize w:val="1"/>
      <w:tblStyleColBandSize w:val="1"/>
      <w:tblCellMar>
        <w:top w:w="100.0" w:type="dxa"/>
        <w:left w:w="100.0" w:type="dxa"/>
        <w:bottom w:w="100.0" w:type="dxa"/>
        <w:right w:w="100.0" w:type="dxa"/>
      </w:tblCellMar>
    </w:tblPr>
  </w:style>
  <w:style w:type="table" w:styleId="8" w:customStyle="1">
    <w:name w:val="8"/>
    <w:basedOn w:val="TableNormal"/>
    <w:tblPr>
      <w:tblStyleRowBandSize w:val="1"/>
      <w:tblStyleColBandSize w:val="1"/>
      <w:tblCellMar>
        <w:top w:w="100.0" w:type="dxa"/>
        <w:left w:w="100.0" w:type="dxa"/>
        <w:bottom w:w="100.0" w:type="dxa"/>
        <w:right w:w="100.0" w:type="dxa"/>
      </w:tblCellMar>
    </w:tblPr>
  </w:style>
  <w:style w:type="table" w:styleId="7" w:customStyle="1">
    <w:name w:val="7"/>
    <w:basedOn w:val="TableNormal"/>
    <w:tblPr>
      <w:tblStyleRowBandSize w:val="1"/>
      <w:tblStyleColBandSize w:val="1"/>
      <w:tblCellMar>
        <w:top w:w="100.0" w:type="dxa"/>
        <w:left w:w="100.0" w:type="dxa"/>
        <w:bottom w:w="100.0" w:type="dxa"/>
        <w:right w:w="100.0" w:type="dxa"/>
      </w:tblCellMar>
    </w:tblPr>
  </w:style>
  <w:style w:type="table" w:styleId="6" w:customStyle="1">
    <w:name w:val="6"/>
    <w:basedOn w:val="TableNormal"/>
    <w:tblPr>
      <w:tblStyleRowBandSize w:val="1"/>
      <w:tblStyleColBandSize w:val="1"/>
      <w:tblCellMar>
        <w:top w:w="100.0" w:type="dxa"/>
        <w:left w:w="100.0" w:type="dxa"/>
        <w:bottom w:w="100.0" w:type="dxa"/>
        <w:right w:w="100.0" w:type="dxa"/>
      </w:tblCellMar>
    </w:tblPr>
  </w:style>
  <w:style w:type="table" w:styleId="5" w:customStyle="1">
    <w:name w:val="5"/>
    <w:basedOn w:val="TableNormal"/>
    <w:tblPr>
      <w:tblStyleRowBandSize w:val="1"/>
      <w:tblStyleColBandSize w:val="1"/>
      <w:tblCellMar>
        <w:top w:w="100.0" w:type="dxa"/>
        <w:left w:w="100.0" w:type="dxa"/>
        <w:bottom w:w="100.0" w:type="dxa"/>
        <w:right w:w="100.0" w:type="dxa"/>
      </w:tblCellMar>
    </w:tblPr>
  </w:style>
  <w:style w:type="table" w:styleId="4" w:customStyle="1">
    <w:name w:val="4"/>
    <w:basedOn w:val="TableNormal"/>
    <w:tblPr>
      <w:tblStyleRowBandSize w:val="1"/>
      <w:tblStyleColBandSize w:val="1"/>
      <w:tblCellMar>
        <w:top w:w="100.0" w:type="dxa"/>
        <w:left w:w="100.0" w:type="dxa"/>
        <w:bottom w:w="100.0" w:type="dxa"/>
        <w:right w:w="100.0" w:type="dxa"/>
      </w:tblCellMar>
    </w:tblPr>
  </w:style>
  <w:style w:type="table" w:styleId="3" w:customStyle="1">
    <w:name w:val="3"/>
    <w:basedOn w:val="TableNormal"/>
    <w:tblPr>
      <w:tblStyleRowBandSize w:val="1"/>
      <w:tblStyleColBandSize w:val="1"/>
      <w:tblCellMar>
        <w:top w:w="100.0" w:type="dxa"/>
        <w:left w:w="100.0" w:type="dxa"/>
        <w:bottom w:w="100.0" w:type="dxa"/>
        <w:right w:w="100.0" w:type="dxa"/>
      </w:tblCellMar>
    </w:tblPr>
  </w:style>
  <w:style w:type="table" w:styleId="2" w:customStyle="1">
    <w:name w:val="2"/>
    <w:basedOn w:val="TableNormal"/>
    <w:tblPr>
      <w:tblStyleRowBandSize w:val="1"/>
      <w:tblStyleColBandSize w:val="1"/>
      <w:tblCellMar>
        <w:top w:w="100.0" w:type="dxa"/>
        <w:left w:w="100.0" w:type="dxa"/>
        <w:bottom w:w="100.0" w:type="dxa"/>
        <w:right w:w="100.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paragraph" w:styleId="EBodyText" w:customStyle="1">
    <w:name w:val="E Body Text"/>
    <w:basedOn w:val="Normal"/>
    <w:link w:val="EBodyTextChar"/>
    <w:semiHidden w:val="1"/>
    <w:rsid w:val="00304433"/>
    <w:pPr>
      <w:widowControl w:val="0"/>
      <w:tabs>
        <w:tab w:val="left" w:pos="90"/>
      </w:tabs>
      <w:autoSpaceDE w:val="0"/>
      <w:autoSpaceDN w:val="0"/>
      <w:adjustRightInd w:val="0"/>
      <w:spacing w:line="240" w:lineRule="auto"/>
    </w:pPr>
    <w:rPr>
      <w:rFonts w:eastAsia="Times New Roman"/>
      <w:color w:val="000000"/>
      <w:szCs w:val="16"/>
    </w:rPr>
  </w:style>
  <w:style w:type="character" w:styleId="EBodyTextChar" w:customStyle="1">
    <w:name w:val="E Body Text Char"/>
    <w:link w:val="EBodyText"/>
    <w:rsid w:val="00304433"/>
    <w:rPr>
      <w:rFonts w:eastAsia="Times New Roman"/>
      <w:color w:val="000000"/>
      <w:szCs w:val="16"/>
    </w:rPr>
  </w:style>
  <w:style w:type="paragraph" w:styleId="TSYSTableHeader" w:customStyle="1">
    <w:name w:val="TSYS: Table Header"/>
    <w:basedOn w:val="EBodyText"/>
    <w:rsid w:val="00304433"/>
    <w:pPr>
      <w:jc w:val="center"/>
    </w:pPr>
    <w:rPr>
      <w:b w:val="1"/>
      <w:color w:val="002776"/>
      <w:sz w:val="20"/>
      <w:szCs w:val="20"/>
    </w:rPr>
  </w:style>
  <w:style w:type="paragraph" w:styleId="TSYSTableBodyCopy" w:customStyle="1">
    <w:name w:val="TSYS: Table Body Copy"/>
    <w:basedOn w:val="EBodyText"/>
    <w:rsid w:val="00304433"/>
    <w:rPr>
      <w:color w:val="auto"/>
      <w:sz w:val="20"/>
      <w:szCs w:val="20"/>
    </w:rPr>
  </w:style>
  <w:style w:type="paragraph" w:styleId="TSYSBodyCopy" w:customStyle="1">
    <w:name w:val="TSYS: Body Copy"/>
    <w:basedOn w:val="EBodyText"/>
    <w:link w:val="TSYSBodyCopyChar"/>
    <w:rsid w:val="005514F2"/>
    <w:rPr>
      <w:sz w:val="20"/>
      <w:szCs w:val="20"/>
    </w:rPr>
  </w:style>
  <w:style w:type="character" w:styleId="TSYSBodyCopyChar" w:customStyle="1">
    <w:name w:val="TSYS: Body Copy Char"/>
    <w:basedOn w:val="EBodyTextChar"/>
    <w:link w:val="TSYSBodyCopy"/>
    <w:rsid w:val="005514F2"/>
    <w:rPr>
      <w:rFonts w:eastAsia="Times New Roman"/>
      <w:color w:val="000000"/>
      <w:sz w:val="20"/>
      <w:szCs w:val="20"/>
    </w:rPr>
  </w:style>
  <w:style w:type="paragraph" w:styleId="ListParagraph">
    <w:name w:val="List Paragraph"/>
    <w:basedOn w:val="Normal"/>
    <w:uiPriority w:val="34"/>
    <w:qFormat w:val="1"/>
    <w:rsid w:val="00083D31"/>
    <w:pPr>
      <w:autoSpaceDE w:val="0"/>
      <w:autoSpaceDN w:val="0"/>
      <w:adjustRightInd w:val="0"/>
      <w:spacing w:line="240" w:lineRule="auto"/>
    </w:pPr>
    <w:rPr>
      <w:rFonts w:ascii="Times New Roman" w:cs="Times New Roman" w:hAnsi="Times New Roman"/>
      <w:sz w:val="24"/>
      <w:szCs w:val="24"/>
    </w:rPr>
  </w:style>
  <w:style w:type="paragraph" w:styleId="TOC1">
    <w:name w:val="toc 1"/>
    <w:basedOn w:val="Normal"/>
    <w:next w:val="Normal"/>
    <w:autoRedefine w:val="1"/>
    <w:uiPriority w:val="39"/>
    <w:unhideWhenUsed w:val="1"/>
    <w:rsid w:val="006E31EF"/>
    <w:pPr>
      <w:tabs>
        <w:tab w:val="right" w:pos="10790"/>
      </w:tabs>
      <w:spacing w:after="100"/>
    </w:pPr>
    <w:rPr>
      <w:noProof w:val="1"/>
      <w:sz w:val="28"/>
      <w:szCs w:val="28"/>
    </w:rPr>
  </w:style>
  <w:style w:type="paragraph" w:styleId="TOC2">
    <w:name w:val="toc 2"/>
    <w:basedOn w:val="Normal"/>
    <w:next w:val="Normal"/>
    <w:autoRedefine w:val="1"/>
    <w:uiPriority w:val="39"/>
    <w:unhideWhenUsed w:val="1"/>
    <w:rsid w:val="00980E18"/>
    <w:pPr>
      <w:spacing w:after="100"/>
      <w:ind w:left="220"/>
    </w:pPr>
  </w:style>
  <w:style w:type="character" w:styleId="Hyperlink">
    <w:name w:val="Hyperlink"/>
    <w:basedOn w:val="DefaultParagraphFont"/>
    <w:uiPriority w:val="99"/>
    <w:unhideWhenUsed w:val="1"/>
    <w:rsid w:val="00980E18"/>
    <w:rPr>
      <w:color w:val="0000ff" w:themeColor="hyperlink"/>
      <w:u w:val="single"/>
    </w:rPr>
  </w:style>
  <w:style w:type="paragraph" w:styleId="Header">
    <w:name w:val="header"/>
    <w:basedOn w:val="Normal"/>
    <w:link w:val="HeaderChar"/>
    <w:uiPriority w:val="99"/>
    <w:unhideWhenUsed w:val="1"/>
    <w:rsid w:val="008B5D1D"/>
    <w:pPr>
      <w:tabs>
        <w:tab w:val="center" w:pos="4680"/>
        <w:tab w:val="right" w:pos="9360"/>
      </w:tabs>
      <w:spacing w:line="240" w:lineRule="auto"/>
    </w:pPr>
  </w:style>
  <w:style w:type="character" w:styleId="HeaderChar" w:customStyle="1">
    <w:name w:val="Header Char"/>
    <w:basedOn w:val="DefaultParagraphFont"/>
    <w:link w:val="Header"/>
    <w:uiPriority w:val="99"/>
    <w:rsid w:val="008B5D1D"/>
  </w:style>
  <w:style w:type="paragraph" w:styleId="Footer">
    <w:name w:val="footer"/>
    <w:basedOn w:val="Normal"/>
    <w:link w:val="FooterChar"/>
    <w:uiPriority w:val="99"/>
    <w:unhideWhenUsed w:val="1"/>
    <w:rsid w:val="008B5D1D"/>
    <w:pPr>
      <w:tabs>
        <w:tab w:val="center" w:pos="4680"/>
        <w:tab w:val="right" w:pos="9360"/>
      </w:tabs>
      <w:spacing w:line="240" w:lineRule="auto"/>
    </w:pPr>
  </w:style>
  <w:style w:type="character" w:styleId="FooterChar" w:customStyle="1">
    <w:name w:val="Footer Char"/>
    <w:basedOn w:val="DefaultParagraphFont"/>
    <w:link w:val="Footer"/>
    <w:uiPriority w:val="99"/>
    <w:rsid w:val="008B5D1D"/>
  </w:style>
  <w:style w:type="character" w:styleId="Heading2Char" w:customStyle="1">
    <w:name w:val="Heading 2 Char"/>
    <w:basedOn w:val="DefaultParagraphFont"/>
    <w:link w:val="Heading2"/>
    <w:uiPriority w:val="9"/>
    <w:rsid w:val="002A5895"/>
    <w:rPr>
      <w:rFonts w:cs="DM Sans" w:eastAsia="DM Sans"/>
      <w:b w:val="1"/>
      <w:sz w:val="32"/>
      <w:szCs w:val="32"/>
    </w:rPr>
  </w:style>
  <w:style w:type="paragraph" w:styleId="CSubHeading" w:customStyle="1">
    <w:name w:val="C Sub Heading"/>
    <w:basedOn w:val="Normal"/>
    <w:link w:val="CSubHeadingChar"/>
    <w:semiHidden w:val="1"/>
    <w:rsid w:val="006C3EF5"/>
    <w:pPr>
      <w:widowControl w:val="0"/>
      <w:tabs>
        <w:tab w:val="right" w:pos="840"/>
        <w:tab w:val="left" w:pos="960"/>
      </w:tabs>
      <w:autoSpaceDE w:val="0"/>
      <w:autoSpaceDN w:val="0"/>
      <w:adjustRightInd w:val="0"/>
      <w:spacing w:before="62" w:line="240" w:lineRule="auto"/>
    </w:pPr>
    <w:rPr>
      <w:rFonts w:eastAsia="Times New Roman"/>
      <w:b w:val="1"/>
      <w:color w:val="000080"/>
      <w:sz w:val="28"/>
      <w:szCs w:val="16"/>
    </w:rPr>
  </w:style>
  <w:style w:type="character" w:styleId="CSubHeadingChar" w:customStyle="1">
    <w:name w:val="C Sub Heading Char"/>
    <w:basedOn w:val="DefaultParagraphFont"/>
    <w:link w:val="CSubHeading"/>
    <w:semiHidden w:val="1"/>
    <w:rsid w:val="006C3EF5"/>
    <w:rPr>
      <w:rFonts w:eastAsia="Times New Roman"/>
      <w:b w:val="1"/>
      <w:color w:val="000080"/>
      <w:sz w:val="28"/>
      <w:szCs w:val="16"/>
    </w:rPr>
  </w:style>
  <w:style w:type="table" w:styleId="TableGrid1" w:customStyle="1">
    <w:name w:val="Table Grid1"/>
    <w:basedOn w:val="TableNormal"/>
    <w:next w:val="TableGrid"/>
    <w:uiPriority w:val="39"/>
    <w:rsid w:val="006C3EF5"/>
    <w:pPr>
      <w:spacing w:before="80" w:line="240" w:lineRule="auto"/>
    </w:pPr>
    <w:rPr>
      <w:rFonts w:ascii="Times New Roman" w:cs="Times New Roman" w:eastAsia="MS Mincho"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6C3EF5"/>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rsid w:val="00EB6515"/>
    <w:rPr>
      <w:b w:val="1"/>
      <w:sz w:val="48"/>
      <w:szCs w:val="48"/>
    </w:rPr>
  </w:style>
  <w:style w:type="paragraph" w:styleId="Paragraphinentrycell" w:customStyle="1">
    <w:name w:val="Paragraph in entry cell"/>
    <w:basedOn w:val="Normal"/>
    <w:rsid w:val="00F665CF"/>
    <w:pPr>
      <w:spacing w:after="200" w:line="240" w:lineRule="auto"/>
    </w:pPr>
    <w:rPr>
      <w:rFonts w:eastAsia="Times New Roman"/>
      <w:sz w:val="20"/>
      <w:szCs w:val="20"/>
    </w:rPr>
  </w:style>
  <w:style w:type="paragraph" w:styleId="EntryTHead" w:customStyle="1">
    <w:name w:val="Entry THead"/>
    <w:basedOn w:val="Normal"/>
    <w:rsid w:val="00F665CF"/>
    <w:pPr>
      <w:spacing w:line="240" w:lineRule="auto"/>
    </w:pPr>
    <w:rPr>
      <w:rFonts w:eastAsia="Times New Roman"/>
      <w:b w:val="1"/>
      <w:sz w:val="20"/>
      <w:szCs w:val="20"/>
    </w:rPr>
  </w:style>
  <w:style w:type="paragraph" w:styleId="NormalWeb">
    <w:name w:val="Normal (Web)"/>
    <w:basedOn w:val="Normal"/>
    <w:uiPriority w:val="99"/>
    <w:unhideWhenUsed w:val="1"/>
    <w:rsid w:val="00B96590"/>
    <w:pPr>
      <w:spacing w:after="100" w:afterAutospacing="1" w:before="100" w:beforeAutospacing="1" w:line="240" w:lineRule="auto"/>
    </w:pPr>
    <w:rPr>
      <w:rFonts w:ascii="Times New Roman" w:cs="Times New Roman" w:eastAsia="Times New Roman" w:hAnsi="Times New Roman"/>
      <w:sz w:val="24"/>
      <w:szCs w:val="24"/>
    </w:rPr>
  </w:style>
  <w:style w:type="paragraph" w:styleId="TOC3">
    <w:name w:val="toc 3"/>
    <w:basedOn w:val="Normal"/>
    <w:next w:val="Normal"/>
    <w:autoRedefine w:val="1"/>
    <w:uiPriority w:val="39"/>
    <w:unhideWhenUsed w:val="1"/>
    <w:rsid w:val="000F0454"/>
    <w:pPr>
      <w:spacing w:after="100"/>
      <w:ind w:left="44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before="8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0.0" w:type="dxa"/>
        <w:left w:w="15.0" w:type="dxa"/>
        <w:bottom w:w="0.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footer" Target="footer1.xml"/><Relationship Id="rId10" Type="http://schemas.openxmlformats.org/officeDocument/2006/relationships/footer" Target="footer2.xml"/><Relationship Id="rId21" Type="http://schemas.openxmlformats.org/officeDocument/2006/relationships/image" Target="media/image10.png"/><Relationship Id="rId13" Type="http://schemas.openxmlformats.org/officeDocument/2006/relationships/footer" Target="footer3.xml"/><Relationship Id="rId12"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12.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DMSans-regular.ttf"/><Relationship Id="rId4" Type="http://schemas.openxmlformats.org/officeDocument/2006/relationships/font" Target="fonts/DMSans-bold.ttf"/><Relationship Id="rId5" Type="http://schemas.openxmlformats.org/officeDocument/2006/relationships/font" Target="fonts/DMSans-italic.ttf"/><Relationship Id="rId6" Type="http://schemas.openxmlformats.org/officeDocument/2006/relationships/font" Target="fonts/DM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TTtqQqQZxEa4bg3mefdsvyCG5w==">CgMxLjAyCGguZ2pkZ3hzMgloLjMwajB6bGwyCWguMWZvYjl0ZTIJaC4zem55c2g3MgloLjJldDkycDAyCGgudHlqY3d0MgloLjNkeTZ2a20yCWguMXQzaDVzZjIJaC40ZDM0b2c4MgloLjJzOGV5bzEyCWguMTdkcDh2dTIJaC4zcmRjcmpuMgloLjI2aW4xcmcyCGgubG54Yno5MgloLjM1bmt1bjIyCWguMWtzdjR1djIJaC40NHNpbmlvMghoLnozMzd5YTIJaC4zajJxcW0zMgloLjF5ODEwdHcyCWguMnhjeXRwaTIJaC4xY2k5M3hiMgloLjJibjZ3c3gyCWguM2FzNHBvajIJaC4ycDJjc3J5MgloLjE0N24yenIyCWguM2NxbWV0eDgAciExUENBQk9XR0ZJc2dfUmpkV1IybGJhcHN4ZTQydmNmS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2024-03-05T21:30:00Z</dcterms:created>
  <dc:creator>Shilo Taylor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0x0101009C09479B94FB9648AFC8D9C94C2AFF50</vt:lpwstr>
  </property>
</Properties>
</file>